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Кировское областное государственное </w:t>
      </w:r>
      <w:r w:rsidR="00A65D47">
        <w:rPr>
          <w:color w:val="000000"/>
        </w:rPr>
        <w:t xml:space="preserve">профессиональное </w:t>
      </w:r>
      <w:r>
        <w:rPr>
          <w:color w:val="000000"/>
        </w:rPr>
        <w:t xml:space="preserve">образовательное бюджетное учреждение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«Индустриально-педагогический 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</w:rPr>
      </w:pPr>
    </w:p>
    <w:p w:rsidR="009874F8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</w:rPr>
        <w:t>РАССМОТРЕНО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УТВЕРЖДАЮ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874F8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На заседании </w:t>
      </w:r>
      <w:proofErr w:type="gramStart"/>
      <w:r w:rsidR="00E51703">
        <w:rPr>
          <w:color w:val="000000"/>
        </w:rPr>
        <w:t>педагогического</w:t>
      </w:r>
      <w:proofErr w:type="gramEnd"/>
      <w:r w:rsidR="00E5170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Директор КОГ</w:t>
      </w:r>
      <w:r w:rsidR="00A65D47">
        <w:rPr>
          <w:color w:val="000000"/>
        </w:rPr>
        <w:t>П</w:t>
      </w:r>
      <w:r>
        <w:rPr>
          <w:color w:val="000000"/>
        </w:rPr>
        <w:t xml:space="preserve">ОБУ </w:t>
      </w:r>
    </w:p>
    <w:p w:rsidR="009874F8" w:rsidRDefault="00E51703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 xml:space="preserve">совета </w:t>
      </w:r>
      <w:r w:rsidR="00A37010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  <w:t>«</w:t>
      </w:r>
      <w:proofErr w:type="gramStart"/>
      <w:r w:rsidR="009874F8">
        <w:rPr>
          <w:color w:val="000000"/>
        </w:rPr>
        <w:t>Индустриально-педагогическ</w:t>
      </w:r>
      <w:r w:rsidR="00225BE4">
        <w:rPr>
          <w:color w:val="000000"/>
        </w:rPr>
        <w:t>ий</w:t>
      </w:r>
      <w:proofErr w:type="gramEnd"/>
    </w:p>
    <w:p w:rsidR="009874F8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 w:rsidR="00E51703">
        <w:rPr>
          <w:color w:val="000000"/>
        </w:rPr>
        <w:tab/>
      </w:r>
      <w:r>
        <w:rPr>
          <w:color w:val="000000"/>
        </w:rPr>
        <w:t>колледж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оветска»</w:t>
      </w:r>
    </w:p>
    <w:p w:rsidR="009874F8" w:rsidRPr="009B295F" w:rsidRDefault="00E51703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16"/>
          <w:szCs w:val="16"/>
        </w:rPr>
      </w:pPr>
      <w:r>
        <w:rPr>
          <w:color w:val="000000"/>
        </w:rPr>
        <w:t xml:space="preserve">Протокол № </w:t>
      </w:r>
      <w:r w:rsidR="00DD3A08">
        <w:rPr>
          <w:color w:val="000000"/>
          <w:u w:val="single"/>
        </w:rPr>
        <w:t>4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от </w:t>
      </w:r>
      <w:r w:rsidR="00DD3A08">
        <w:rPr>
          <w:color w:val="000000"/>
          <w:u w:val="single"/>
        </w:rPr>
        <w:t>21.12.2017</w:t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 w:rsidR="009874F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3A08">
        <w:rPr>
          <w:color w:val="000000"/>
        </w:rPr>
        <w:t xml:space="preserve">  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A65D47">
        <w:rPr>
          <w:color w:val="000000"/>
        </w:rPr>
        <w:t xml:space="preserve"> А.И. Михеева</w:t>
      </w:r>
    </w:p>
    <w:p w:rsidR="009874F8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37010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3A08">
        <w:rPr>
          <w:color w:val="000000"/>
        </w:rPr>
        <w:t>Приказ № 218 от 28.12.2017</w:t>
      </w:r>
    </w:p>
    <w:p w:rsidR="009874F8" w:rsidRDefault="009874F8" w:rsidP="00A22FF6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</w:rPr>
      </w:pPr>
      <w:r>
        <w:rPr>
          <w:color w:val="000000"/>
        </w:rPr>
        <w:tab/>
        <w:t xml:space="preserve">   </w:t>
      </w:r>
    </w:p>
    <w:p w:rsidR="009874F8" w:rsidRDefault="009874F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D3A08" w:rsidRDefault="00DD3A08" w:rsidP="009874F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3A08" w:rsidRPr="00C139C0" w:rsidRDefault="00DD3A08" w:rsidP="009874F8">
      <w:pPr>
        <w:shd w:val="clear" w:color="auto" w:fill="FFFFFF"/>
        <w:autoSpaceDE w:val="0"/>
        <w:autoSpaceDN w:val="0"/>
        <w:adjustRightInd w:val="0"/>
      </w:pPr>
    </w:p>
    <w:p w:rsidR="00DF0503" w:rsidRPr="00337020" w:rsidRDefault="00DF0503" w:rsidP="00DF0503">
      <w:pPr>
        <w:pStyle w:val="2"/>
        <w:rPr>
          <w:sz w:val="32"/>
          <w:szCs w:val="32"/>
        </w:rPr>
      </w:pPr>
      <w:r w:rsidRPr="00337020">
        <w:rPr>
          <w:sz w:val="32"/>
          <w:szCs w:val="32"/>
        </w:rPr>
        <w:t>ПОЛОЖЕНИЕ</w:t>
      </w:r>
    </w:p>
    <w:p w:rsidR="00A65D47" w:rsidRDefault="00DF0503" w:rsidP="00DF0503">
      <w:pPr>
        <w:jc w:val="center"/>
        <w:rPr>
          <w:b/>
          <w:sz w:val="32"/>
          <w:szCs w:val="32"/>
        </w:rPr>
      </w:pPr>
      <w:r w:rsidRPr="00337020">
        <w:rPr>
          <w:b/>
          <w:sz w:val="32"/>
          <w:szCs w:val="32"/>
        </w:rPr>
        <w:t xml:space="preserve">о студенческом самоуправлении </w:t>
      </w:r>
    </w:p>
    <w:p w:rsidR="00DF0503" w:rsidRDefault="00DF0503" w:rsidP="00DF0503">
      <w:pPr>
        <w:jc w:val="center"/>
        <w:rPr>
          <w:b/>
        </w:rPr>
      </w:pPr>
      <w:r w:rsidRPr="00337020">
        <w:rPr>
          <w:b/>
          <w:sz w:val="32"/>
          <w:szCs w:val="32"/>
        </w:rPr>
        <w:t>в</w:t>
      </w:r>
      <w:r w:rsidR="00A65D47">
        <w:rPr>
          <w:b/>
          <w:sz w:val="32"/>
          <w:szCs w:val="32"/>
        </w:rPr>
        <w:t xml:space="preserve"> </w:t>
      </w:r>
      <w:r w:rsidR="00DD3A08">
        <w:rPr>
          <w:b/>
          <w:sz w:val="32"/>
          <w:szCs w:val="32"/>
        </w:rPr>
        <w:t>КОГПОБУ «Индустриально-педагогический колледж</w:t>
      </w:r>
      <w:r w:rsidRPr="00337020">
        <w:rPr>
          <w:b/>
          <w:sz w:val="32"/>
          <w:szCs w:val="32"/>
        </w:rPr>
        <w:t xml:space="preserve"> г</w:t>
      </w:r>
      <w:proofErr w:type="gramStart"/>
      <w:r w:rsidRPr="00337020">
        <w:rPr>
          <w:b/>
          <w:sz w:val="32"/>
          <w:szCs w:val="32"/>
        </w:rPr>
        <w:t>.С</w:t>
      </w:r>
      <w:proofErr w:type="gramEnd"/>
      <w:r w:rsidRPr="00337020">
        <w:rPr>
          <w:b/>
          <w:sz w:val="32"/>
          <w:szCs w:val="32"/>
        </w:rPr>
        <w:t>оветска</w:t>
      </w:r>
      <w:r w:rsidR="00DD3A08">
        <w:rPr>
          <w:b/>
          <w:sz w:val="32"/>
          <w:szCs w:val="32"/>
        </w:rPr>
        <w:t>»</w:t>
      </w:r>
    </w:p>
    <w:p w:rsidR="00DF0503" w:rsidRDefault="00DF0503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DF0503">
      <w:pPr>
        <w:rPr>
          <w:b/>
        </w:rPr>
      </w:pPr>
    </w:p>
    <w:p w:rsidR="00423149" w:rsidRDefault="00423149" w:rsidP="00423149">
      <w:pPr>
        <w:jc w:val="center"/>
      </w:pPr>
      <w:r>
        <w:t>г</w:t>
      </w:r>
      <w:proofErr w:type="gramStart"/>
      <w:r>
        <w:t>.С</w:t>
      </w:r>
      <w:proofErr w:type="gramEnd"/>
      <w:r>
        <w:t>оветск</w:t>
      </w:r>
    </w:p>
    <w:p w:rsidR="00423149" w:rsidRDefault="00423149" w:rsidP="00423149">
      <w:pPr>
        <w:jc w:val="center"/>
      </w:pPr>
      <w:r>
        <w:t>2017 г.</w:t>
      </w:r>
    </w:p>
    <w:p w:rsidR="00DD3A08" w:rsidRDefault="00DD3A08" w:rsidP="00423149">
      <w:pPr>
        <w:jc w:val="center"/>
      </w:pPr>
    </w:p>
    <w:p w:rsidR="00DD3A08" w:rsidRDefault="00DD3A08" w:rsidP="00423149">
      <w:pPr>
        <w:jc w:val="center"/>
      </w:pPr>
    </w:p>
    <w:p w:rsidR="00DF0503" w:rsidRDefault="00DF0503" w:rsidP="00DF0503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I</w:t>
      </w:r>
      <w:r>
        <w:rPr>
          <w:b/>
        </w:rPr>
        <w:t>. Общее собрание студентов /конференция/</w:t>
      </w:r>
    </w:p>
    <w:p w:rsidR="00DF0503" w:rsidRDefault="00DF0503" w:rsidP="00DF0503">
      <w:r>
        <w:tab/>
        <w:t xml:space="preserve">1.1. Высшим органом студенческого самоуправления </w:t>
      </w:r>
      <w:r w:rsidR="00DD3A08">
        <w:t>КОГПОБУ "Индустриально-педагогический колледж</w:t>
      </w:r>
      <w:r>
        <w:t xml:space="preserve"> г</w:t>
      </w:r>
      <w:proofErr w:type="gramStart"/>
      <w:r>
        <w:t>.С</w:t>
      </w:r>
      <w:proofErr w:type="gramEnd"/>
      <w:r>
        <w:t>оветска" является общее собрание /конференция/ студенческого коллектива. Делегаты с правом решающего голоса избираются  на конференцию собраниями в студенческих группах по нормам представительства.</w:t>
      </w:r>
    </w:p>
    <w:p w:rsidR="00DF0503" w:rsidRDefault="00DF0503" w:rsidP="00DF0503">
      <w:pPr>
        <w:rPr>
          <w:lang w:val="en-US"/>
        </w:rPr>
      </w:pPr>
      <w:r>
        <w:tab/>
      </w:r>
      <w:r>
        <w:rPr>
          <w:lang w:val="en-US"/>
        </w:rPr>
        <w:t xml:space="preserve">1.2. </w:t>
      </w:r>
      <w:proofErr w:type="spellStart"/>
      <w:r>
        <w:rPr>
          <w:lang w:val="en-US"/>
        </w:rPr>
        <w:t>Конференция</w:t>
      </w:r>
      <w:proofErr w:type="spellEnd"/>
      <w:r>
        <w:rPr>
          <w:lang w:val="en-US"/>
        </w:rPr>
        <w:t>:</w:t>
      </w:r>
    </w:p>
    <w:p w:rsidR="00DF0503" w:rsidRDefault="00DF0503" w:rsidP="00DF0503">
      <w:pPr>
        <w:numPr>
          <w:ilvl w:val="0"/>
          <w:numId w:val="16"/>
        </w:numPr>
      </w:pPr>
      <w:r>
        <w:t>избирает открытым голосованием совет актива студентов колледжа,  определяет срок их полномочий;</w:t>
      </w:r>
    </w:p>
    <w:p w:rsidR="00DF0503" w:rsidRDefault="00DF0503" w:rsidP="00DF0503">
      <w:pPr>
        <w:numPr>
          <w:ilvl w:val="0"/>
          <w:numId w:val="16"/>
        </w:numPr>
      </w:pPr>
      <w:r>
        <w:t>принимает данное Положение и вносит в него коррективы;</w:t>
      </w:r>
    </w:p>
    <w:p w:rsidR="00DF0503" w:rsidRDefault="00DF0503" w:rsidP="00DF0503">
      <w:pPr>
        <w:numPr>
          <w:ilvl w:val="0"/>
          <w:numId w:val="16"/>
        </w:numPr>
      </w:pPr>
      <w:r>
        <w:t>утверждает основные направления деятельности, устанавливает соответствующие комиссии и утверждает их состав;</w:t>
      </w:r>
    </w:p>
    <w:p w:rsidR="00DF0503" w:rsidRDefault="00DF0503" w:rsidP="00DF0503">
      <w:pPr>
        <w:numPr>
          <w:ilvl w:val="0"/>
          <w:numId w:val="16"/>
        </w:numPr>
      </w:pPr>
      <w:r>
        <w:t>рассматривает план учебно-воспитательной работы колледжа на предстоящий учебный год, знакомится с Уставом колледжа;</w:t>
      </w:r>
    </w:p>
    <w:p w:rsidR="00DF0503" w:rsidRDefault="00DF0503" w:rsidP="00DF0503">
      <w:pPr>
        <w:numPr>
          <w:ilvl w:val="0"/>
          <w:numId w:val="16"/>
        </w:numPr>
      </w:pPr>
      <w:r>
        <w:t>проводится в начале учебного года и по мере необходимости.</w:t>
      </w:r>
    </w:p>
    <w:p w:rsidR="00DF0503" w:rsidRDefault="00DF0503" w:rsidP="00DF0503"/>
    <w:p w:rsidR="00DF0503" w:rsidRDefault="00DF0503" w:rsidP="00DF050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Совет актива студентов колледжа</w:t>
      </w:r>
    </w:p>
    <w:p w:rsidR="00DF0503" w:rsidRDefault="00DF0503" w:rsidP="00DF0503">
      <w:pPr>
        <w:tabs>
          <w:tab w:val="left" w:pos="1134"/>
        </w:tabs>
      </w:pPr>
      <w:r>
        <w:t>2.1. В период между конференциями в роли высшего органа самоуправления выступает совет актива студентов колледжа.</w:t>
      </w:r>
    </w:p>
    <w:p w:rsidR="00DF0503" w:rsidRDefault="00DF0503" w:rsidP="00DF0503">
      <w:pPr>
        <w:tabs>
          <w:tab w:val="left" w:pos="1134"/>
        </w:tabs>
      </w:pPr>
      <w:r>
        <w:tab/>
        <w:t>2.2. Состав и компетенция совета актива студентов колледжа: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в совет актива студентов колледжа входят председатели общеколледжных комиссий по направлениям деятельности, старосты групп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редседатель совета общежития;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к работе совета привлекаются представители администрации, ответственные за соответствующие участки учебно-воспитательного процесса, представители профсоюзной организации для совместного решения вопросов распределения стипендиального фонда согласно Положению о фонде, привлечения студентов к общественно-полезному и производительному труду;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совет актива студентов колледжа делегирует своих представителей на заседания педагогического совета, общие собрания трудового коллектива, для деловых встреч с директором колледжа и его заместителями, главным бухгалтером;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совет актива студентов колледжа собирается не реже 4-х раз в течение учебного года, ведет протокол, имеет план работы на год. Все решения совета доводятся до сведения студентов колледжа.</w:t>
      </w:r>
    </w:p>
    <w:p w:rsidR="00DF0503" w:rsidRDefault="00DF0503" w:rsidP="00DF0503">
      <w:pPr>
        <w:tabs>
          <w:tab w:val="left" w:pos="1134"/>
        </w:tabs>
      </w:pPr>
      <w:r>
        <w:t>2.3. Работа органов самоуправления, подотчетных совету актива студентов</w:t>
      </w:r>
    </w:p>
    <w:p w:rsidR="00DF0503" w:rsidRDefault="00DF0503" w:rsidP="00DF0503">
      <w:pPr>
        <w:tabs>
          <w:tab w:val="left" w:pos="1134"/>
        </w:tabs>
        <w:sectPr w:rsidR="00DF0503">
          <w:pgSz w:w="11906" w:h="16838"/>
          <w:pgMar w:top="1134" w:right="850" w:bottom="1134" w:left="1701" w:header="708" w:footer="708" w:gutter="0"/>
          <w:cols w:space="720"/>
        </w:sectPr>
      </w:pPr>
    </w:p>
    <w:p w:rsidR="00DF0503" w:rsidRDefault="00DF0503" w:rsidP="00DF0503">
      <w:pPr>
        <w:tabs>
          <w:tab w:val="left" w:pos="1134"/>
        </w:tabs>
      </w:pPr>
      <w:r>
        <w:lastRenderedPageBreak/>
        <w:t>колледжа регулируется соответствующими положениями, которые выносятся на утверждение совета.</w:t>
      </w:r>
    </w:p>
    <w:p w:rsidR="00DF0503" w:rsidRDefault="00DF0503" w:rsidP="00DF0503">
      <w:pPr>
        <w:tabs>
          <w:tab w:val="left" w:pos="1134"/>
        </w:tabs>
      </w:pPr>
      <w:r>
        <w:tab/>
        <w:t>2.4. Задачи совета актива студентов колледжа: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выполнение решений конференции студентов;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участием студентов в учебно-воспитательном процессе;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lastRenderedPageBreak/>
        <w:t>привлечение студентов к общественной жизни колледжа, города и района;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распределение совместно с администрацией и профсоюзной организацией стипендиального фонда, оказание необходимой материальной помощи нуждающимся студентам;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 xml:space="preserve">защита интересов и прав студентов в любых </w:t>
      </w:r>
      <w:proofErr w:type="gramStart"/>
      <w:r>
        <w:t>организациях</w:t>
      </w:r>
      <w:proofErr w:type="gramEnd"/>
      <w:r>
        <w:t xml:space="preserve"> как колледжа, так и района;</w:t>
      </w:r>
    </w:p>
    <w:p w:rsidR="00DF0503" w:rsidRDefault="00DF0503" w:rsidP="00DF0503">
      <w:pPr>
        <w:numPr>
          <w:ilvl w:val="0"/>
          <w:numId w:val="16"/>
        </w:numPr>
        <w:tabs>
          <w:tab w:val="left" w:pos="1134"/>
        </w:tabs>
        <w:ind w:left="0" w:firstLine="709"/>
      </w:pPr>
      <w:r>
        <w:t>координация работы в группах по выполнению учебного плана колледжа.</w:t>
      </w:r>
    </w:p>
    <w:p w:rsidR="00DF0503" w:rsidRDefault="00DF0503" w:rsidP="00DF0503">
      <w:pPr>
        <w:tabs>
          <w:tab w:val="left" w:pos="1276"/>
          <w:tab w:val="left" w:pos="7938"/>
        </w:tabs>
        <w:ind w:firstLine="0"/>
        <w:sectPr w:rsidR="00DF050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>2.5. Решение совета является правомочным, если на нем присутствовало не менее двух третей состава и за него проголосовало более оловины присутствующих</w:t>
      </w:r>
      <w:r w:rsidR="00B57AED">
        <w:t>.</w:t>
      </w:r>
    </w:p>
    <w:p w:rsidR="001D7052" w:rsidRPr="0004547F" w:rsidRDefault="001D7052" w:rsidP="001D7052">
      <w:pPr>
        <w:ind w:firstLine="0"/>
        <w:jc w:val="center"/>
        <w:rPr>
          <w:b/>
        </w:rPr>
      </w:pPr>
      <w:r w:rsidRPr="0004547F">
        <w:rPr>
          <w:b/>
        </w:rPr>
        <w:lastRenderedPageBreak/>
        <w:t xml:space="preserve">Схема студенческого самоуправления </w:t>
      </w:r>
    </w:p>
    <w:p w:rsidR="0047725D" w:rsidRPr="0004547F" w:rsidRDefault="001D7052" w:rsidP="001D7052">
      <w:pPr>
        <w:ind w:firstLine="0"/>
        <w:jc w:val="center"/>
        <w:rPr>
          <w:b/>
        </w:rPr>
      </w:pPr>
      <w:r w:rsidRPr="0004547F">
        <w:rPr>
          <w:b/>
        </w:rPr>
        <w:t>Индустриально-педагогического колледжа г</w:t>
      </w:r>
      <w:proofErr w:type="gramStart"/>
      <w:r w:rsidRPr="0004547F">
        <w:rPr>
          <w:b/>
        </w:rPr>
        <w:t>.С</w:t>
      </w:r>
      <w:proofErr w:type="gramEnd"/>
      <w:r w:rsidRPr="0004547F">
        <w:rPr>
          <w:b/>
        </w:rPr>
        <w:t>оветска</w:t>
      </w:r>
    </w:p>
    <w:p w:rsidR="001D7052" w:rsidRDefault="001D7052" w:rsidP="001D7052">
      <w:pPr>
        <w:ind w:firstLine="0"/>
        <w:jc w:val="center"/>
      </w:pPr>
    </w:p>
    <w:p w:rsidR="001D7052" w:rsidRDefault="001D7052" w:rsidP="001D7052">
      <w:pPr>
        <w:ind w:firstLine="0"/>
        <w:jc w:val="center"/>
      </w:pPr>
    </w:p>
    <w:p w:rsidR="001D7052" w:rsidRDefault="00F0088D" w:rsidP="001D7052">
      <w:pPr>
        <w:ind w:firstLine="0"/>
        <w:jc w:val="center"/>
      </w:pPr>
      <w:r>
        <w:rPr>
          <w:noProof/>
        </w:rPr>
        <w:pict>
          <v:rect id="_x0000_s1029" style="position:absolute;left:0;text-align:left;margin-left:525.75pt;margin-top:14.35pt;width:153.75pt;height:55.5pt;z-index:251661312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Профсоюзная конференция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507.75pt;margin-top:109.6pt;width:204pt;height:55.5pt;z-index:251660288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Профсоюзный комитет студентов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87.75pt;margin-top:109.6pt;width:204pt;height:55.5pt;z-index:251659264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Совет актива студентов колледжа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87.75pt;margin-top:14.35pt;width:204pt;height:55.5pt;z-index:251658240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Общее собрание студентов /конференция/</w:t>
                  </w:r>
                </w:p>
              </w:txbxContent>
            </v:textbox>
          </v:rect>
        </w:pict>
      </w:r>
    </w:p>
    <w:p w:rsidR="001D7052" w:rsidRPr="00BD153B" w:rsidRDefault="00F0088D" w:rsidP="001D7052">
      <w:pPr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57pt;margin-top:265.25pt;width:0;height:58.5pt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78.5pt;margin-top:265.25pt;width:75pt;height:58.5pt;flip:x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53.5pt;margin-top:265.25pt;width:15pt;height:58.5pt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53.5pt;margin-top:265.25pt;width:119.25pt;height:58.5pt;z-index:25168384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253.5pt;margin-top:265.25pt;width:223.5pt;height:58.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459pt;margin-top:265.25pt;width:147.75pt;height:58.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619.5pt;margin-top:149pt;width:0;height:60.75pt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606.75pt;margin-top:53.75pt;width:0;height:39.75pt;flip:y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87.75pt;margin-top:149pt;width:90.75pt;height:60.75pt;flip:x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78.5pt;margin-top:149pt;width:61.5pt;height:60.75pt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78.5pt;margin-top:149pt;width:280.5pt;height:60.75pt;z-index:2516766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291.75pt;margin-top:118.25pt;width:3in;height:.0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left:0;text-align:left;margin-left:291.75pt;margin-top:23pt;width:234pt;height:0;z-index:251674624" o:connectortype="straight">
            <v:stroke startarrow="block" endarrow="block"/>
          </v:shape>
        </w:pict>
      </w:r>
      <w:r>
        <w:rPr>
          <w:noProof/>
        </w:rPr>
        <w:pict>
          <v:rect id="_x0000_s1042" style="position:absolute;left:0;text-align:left;margin-left:553.5pt;margin-top:323.75pt;width:85.5pt;height:55.5pt;z-index:251673600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Староста групп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445.5pt;margin-top:323.75pt;width:92.25pt;height:55.5pt;z-index:251672576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Редколлегия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34pt;margin-top:323.75pt;width:89.25pt;height:55.5pt;z-index:251669504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Спортивная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93pt;margin-top:209.75pt;width:125.25pt;height:55.5pt;z-index:251666432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</w:p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Старостат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337.5pt;margin-top:323.75pt;width:85.5pt;height:55.5pt;z-index:251671552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Культурно-массовая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34.25pt;margin-top:323.75pt;width:85.5pt;height:55.5pt;z-index:251670528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Учебная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0.25pt;margin-top:323.75pt;width:85.5pt;height:55.5pt;z-index:251668480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Старосты секций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68.5pt;margin-top:209.75pt;width:125.25pt;height:55.5pt;z-index:251667456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</w:p>
                <w:p w:rsidR="0004547F" w:rsidRDefault="0004547F" w:rsidP="0004547F">
                  <w:pPr>
                    <w:ind w:firstLine="0"/>
                    <w:jc w:val="center"/>
                  </w:pPr>
                  <w:r>
                    <w:t>Профорги групп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189.75pt;margin-top:209.75pt;width:125.25pt;height:55.5pt;z-index:251665408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</w:p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Совет комиссий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0.25pt;margin-top:209.75pt;width:125.25pt;height:55.5pt;z-index:251662336">
            <v:textbox>
              <w:txbxContent>
                <w:p w:rsidR="0004547F" w:rsidRDefault="0004547F" w:rsidP="0004547F">
                  <w:pPr>
                    <w:ind w:firstLine="0"/>
                    <w:jc w:val="center"/>
                  </w:pPr>
                </w:p>
                <w:p w:rsidR="0004547F" w:rsidRDefault="0004547F" w:rsidP="0004547F">
                  <w:pPr>
                    <w:ind w:firstLine="0"/>
                    <w:jc w:val="center"/>
                  </w:pPr>
                  <w:r>
                    <w:t>Совет общежития</w:t>
                  </w:r>
                </w:p>
              </w:txbxContent>
            </v:textbox>
          </v:rect>
        </w:pict>
      </w:r>
    </w:p>
    <w:sectPr w:rsidR="001D7052" w:rsidRPr="00BD153B" w:rsidSect="001D7052">
      <w:pgSz w:w="16834" w:h="11909" w:orient="landscape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B9625350"/>
    <w:lvl w:ilvl="0">
      <w:start w:val="2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E04647"/>
    <w:multiLevelType w:val="hybridMultilevel"/>
    <w:tmpl w:val="3118AD9C"/>
    <w:lvl w:ilvl="0" w:tplc="10A4AC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EDA"/>
    <w:multiLevelType w:val="hybridMultilevel"/>
    <w:tmpl w:val="F8A434A8"/>
    <w:lvl w:ilvl="0" w:tplc="779AF1CE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6856561"/>
    <w:multiLevelType w:val="hybridMultilevel"/>
    <w:tmpl w:val="68502698"/>
    <w:lvl w:ilvl="0" w:tplc="DCDC5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376D8"/>
    <w:multiLevelType w:val="hybridMultilevel"/>
    <w:tmpl w:val="366C19FA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6D66"/>
    <w:multiLevelType w:val="hybridMultilevel"/>
    <w:tmpl w:val="7A628F4A"/>
    <w:lvl w:ilvl="0" w:tplc="4B4C0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9C07E5"/>
    <w:multiLevelType w:val="multilevel"/>
    <w:tmpl w:val="369ED5A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43FF60DC"/>
    <w:multiLevelType w:val="hybridMultilevel"/>
    <w:tmpl w:val="67F0BEB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219DF"/>
    <w:multiLevelType w:val="hybridMultilevel"/>
    <w:tmpl w:val="52DA0E26"/>
    <w:lvl w:ilvl="0" w:tplc="4B4C0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58CE"/>
    <w:multiLevelType w:val="singleLevel"/>
    <w:tmpl w:val="247AAB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9CE008E"/>
    <w:multiLevelType w:val="multilevel"/>
    <w:tmpl w:val="DE60A9D0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6A43596"/>
    <w:multiLevelType w:val="hybridMultilevel"/>
    <w:tmpl w:val="F7F2B126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368FA"/>
    <w:multiLevelType w:val="hybridMultilevel"/>
    <w:tmpl w:val="3252EABC"/>
    <w:lvl w:ilvl="0" w:tplc="4B4C0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useFELayout/>
  </w:compat>
  <w:rsids>
    <w:rsidRoot w:val="009874F8"/>
    <w:rsid w:val="0004547F"/>
    <w:rsid w:val="001D7052"/>
    <w:rsid w:val="00211752"/>
    <w:rsid w:val="00217269"/>
    <w:rsid w:val="00225BE4"/>
    <w:rsid w:val="002C3A8B"/>
    <w:rsid w:val="00337020"/>
    <w:rsid w:val="003C1733"/>
    <w:rsid w:val="00423149"/>
    <w:rsid w:val="0047725D"/>
    <w:rsid w:val="004E4A70"/>
    <w:rsid w:val="00536D9C"/>
    <w:rsid w:val="00614669"/>
    <w:rsid w:val="00757AFF"/>
    <w:rsid w:val="007A1F3B"/>
    <w:rsid w:val="0084200B"/>
    <w:rsid w:val="00865ECF"/>
    <w:rsid w:val="00891A8E"/>
    <w:rsid w:val="00891C05"/>
    <w:rsid w:val="008E2182"/>
    <w:rsid w:val="009874F8"/>
    <w:rsid w:val="009C4CC5"/>
    <w:rsid w:val="00A22FF6"/>
    <w:rsid w:val="00A37010"/>
    <w:rsid w:val="00A65D47"/>
    <w:rsid w:val="00B57AED"/>
    <w:rsid w:val="00BD153B"/>
    <w:rsid w:val="00C139C0"/>
    <w:rsid w:val="00CE2877"/>
    <w:rsid w:val="00CF718E"/>
    <w:rsid w:val="00DD3A08"/>
    <w:rsid w:val="00DF0503"/>
    <w:rsid w:val="00E40CA4"/>
    <w:rsid w:val="00E51703"/>
    <w:rsid w:val="00E55C86"/>
    <w:rsid w:val="00E66473"/>
    <w:rsid w:val="00F0088D"/>
    <w:rsid w:val="00F71883"/>
    <w:rsid w:val="00F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4" type="connector" idref="#_x0000_s1049"/>
        <o:r id="V:Rule15" type="connector" idref="#_x0000_s1045"/>
        <o:r id="V:Rule16" type="connector" idref="#_x0000_s1050"/>
        <o:r id="V:Rule17" type="connector" idref="#_x0000_s1052"/>
        <o:r id="V:Rule18" type="connector" idref="#_x0000_s1053"/>
        <o:r id="V:Rule19" type="connector" idref="#_x0000_s1051"/>
        <o:r id="V:Rule20" type="connector" idref="#_x0000_s1054"/>
        <o:r id="V:Rule21" type="connector" idref="#_x0000_s1044"/>
        <o:r id="V:Rule22" type="connector" idref="#_x0000_s1055"/>
        <o:r id="V:Rule23" type="connector" idref="#_x0000_s1048"/>
        <o:r id="V:Rule24" type="connector" idref="#_x0000_s1043"/>
        <o:r id="V:Rule25" type="connector" idref="#_x0000_s1046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4"/>
  </w:style>
  <w:style w:type="paragraph" w:styleId="2">
    <w:name w:val="heading 2"/>
    <w:basedOn w:val="a"/>
    <w:next w:val="a"/>
    <w:link w:val="20"/>
    <w:semiHidden/>
    <w:unhideWhenUsed/>
    <w:qFormat/>
    <w:rsid w:val="00DF0503"/>
    <w:pPr>
      <w:keepNext/>
      <w:jc w:val="center"/>
      <w:outlineLvl w:val="1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C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503"/>
    <w:rPr>
      <w:rFonts w:eastAsia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14</cp:revision>
  <dcterms:created xsi:type="dcterms:W3CDTF">2014-11-21T10:54:00Z</dcterms:created>
  <dcterms:modified xsi:type="dcterms:W3CDTF">2018-01-19T11:36:00Z</dcterms:modified>
</cp:coreProperties>
</file>