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1" w:rsidRDefault="006A2B9F" w:rsidP="006A2B9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681901">
        <w:rPr>
          <w:color w:val="000000"/>
        </w:rPr>
        <w:t xml:space="preserve">профессиональное </w:t>
      </w: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0B65C9" w:rsidRDefault="000B65C9" w:rsidP="000B65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B65C9" w:rsidRDefault="000B65C9" w:rsidP="000B65C9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</w:rPr>
      </w:pPr>
      <w:r>
        <w:rPr>
          <w:color w:val="000000"/>
        </w:rPr>
        <w:t>Председатель Совета колледжа</w:t>
      </w:r>
      <w:r>
        <w:rPr>
          <w:color w:val="000000"/>
        </w:rPr>
        <w:tab/>
      </w:r>
      <w:r>
        <w:rPr>
          <w:color w:val="000000"/>
        </w:rPr>
        <w:tab/>
        <w:t>Директор  КОГПОБУ «Индустриально-педагогического</w:t>
      </w:r>
      <w:r>
        <w:rPr>
          <w:color w:val="000000"/>
        </w:rPr>
        <w:tab/>
      </w:r>
    </w:p>
    <w:p w:rsidR="000B65C9" w:rsidRDefault="000B65C9" w:rsidP="000B65C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Е.Л.Шевнина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колледжа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ED13F2" w:rsidRDefault="00ED13F2" w:rsidP="00ED13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Протокол № 3 от 21.12.2017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А.И. Михеева</w:t>
      </w:r>
    </w:p>
    <w:p w:rsidR="00ED13F2" w:rsidRDefault="00ED13F2" w:rsidP="00ED13F2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  <w:r>
        <w:rPr>
          <w:color w:val="000000"/>
          <w:u w:val="single"/>
        </w:rPr>
        <w:t xml:space="preserve">218 </w:t>
      </w:r>
      <w:r>
        <w:rPr>
          <w:color w:val="000000"/>
        </w:rPr>
        <w:t xml:space="preserve">от </w:t>
      </w:r>
      <w:r>
        <w:rPr>
          <w:color w:val="000000"/>
          <w:u w:val="single"/>
        </w:rPr>
        <w:tab/>
        <w:t>28.12.2017</w:t>
      </w: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6A2B9F" w:rsidRDefault="006A2B9F" w:rsidP="006A2B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B65C9" w:rsidRDefault="000B65C9" w:rsidP="006A2B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B65C9" w:rsidRDefault="000B65C9" w:rsidP="006A2B9F">
      <w:pPr>
        <w:shd w:val="clear" w:color="auto" w:fill="FFFFFF"/>
        <w:autoSpaceDE w:val="0"/>
        <w:autoSpaceDN w:val="0"/>
        <w:adjustRightInd w:val="0"/>
      </w:pPr>
    </w:p>
    <w:p w:rsidR="007D41DA" w:rsidRPr="007D41DA" w:rsidRDefault="007D41DA" w:rsidP="00C16E78">
      <w:pPr>
        <w:jc w:val="center"/>
        <w:rPr>
          <w:rFonts w:eastAsia="Times New Roman"/>
        </w:rPr>
      </w:pPr>
      <w:bookmarkStart w:id="0" w:name="bookmark0"/>
      <w:r w:rsidRPr="007D41DA">
        <w:rPr>
          <w:rFonts w:eastAsia="Times New Roman"/>
          <w:b/>
          <w:bCs/>
          <w:color w:val="000000"/>
        </w:rPr>
        <w:t>ПОЛОЖЕНИЕ</w:t>
      </w:r>
      <w:bookmarkEnd w:id="0"/>
    </w:p>
    <w:p w:rsidR="00096528" w:rsidRPr="00096528" w:rsidRDefault="003A4CF0" w:rsidP="00C16E7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о добровольной пожарной дружине</w:t>
      </w:r>
    </w:p>
    <w:p w:rsidR="00C16E78" w:rsidRDefault="00C16E78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  <w:bookmarkStart w:id="1" w:name="_GoBack"/>
      <w:bookmarkEnd w:id="1"/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7D41DA">
      <w:pPr>
        <w:rPr>
          <w:rFonts w:eastAsia="Times New Roman"/>
          <w:color w:val="000000"/>
          <w:sz w:val="22"/>
          <w:szCs w:val="22"/>
        </w:rPr>
      </w:pPr>
    </w:p>
    <w:p w:rsidR="00F579C3" w:rsidRDefault="00F579C3" w:rsidP="00F579C3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F579C3" w:rsidRDefault="00F579C3" w:rsidP="00F579C3">
      <w:pPr>
        <w:jc w:val="center"/>
      </w:pPr>
      <w:r>
        <w:t>2017 г.</w:t>
      </w:r>
    </w:p>
    <w:p w:rsidR="003F2206" w:rsidRPr="003F2206" w:rsidRDefault="00C16E78" w:rsidP="003F2206">
      <w:pPr>
        <w:pStyle w:val="20"/>
        <w:shd w:val="clear" w:color="auto" w:fill="auto"/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lastRenderedPageBreak/>
        <w:tab/>
      </w:r>
      <w:r w:rsidR="003F2206" w:rsidRPr="003F2206">
        <w:rPr>
          <w:color w:val="000000"/>
          <w:sz w:val="28"/>
          <w:szCs w:val="28"/>
        </w:rPr>
        <w:t>1. Общие положения.</w:t>
      </w:r>
    </w:p>
    <w:p w:rsidR="003F2206" w:rsidRPr="003F2206" w:rsidRDefault="003F2206" w:rsidP="003F2206">
      <w:pPr>
        <w:pStyle w:val="21"/>
        <w:numPr>
          <w:ilvl w:val="0"/>
          <w:numId w:val="21"/>
        </w:numPr>
        <w:shd w:val="clear" w:color="auto" w:fill="auto"/>
        <w:tabs>
          <w:tab w:val="left" w:pos="1359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Добровольная пожарная дружина - форма участия работников учреждения в организации предупреждения пожаров и их тушения.</w:t>
      </w:r>
    </w:p>
    <w:p w:rsidR="003F2206" w:rsidRPr="003F2206" w:rsidRDefault="003F2206" w:rsidP="003F2206">
      <w:pPr>
        <w:pStyle w:val="21"/>
        <w:numPr>
          <w:ilvl w:val="0"/>
          <w:numId w:val="21"/>
        </w:numPr>
        <w:shd w:val="clear" w:color="auto" w:fill="auto"/>
        <w:tabs>
          <w:tab w:val="left" w:pos="1220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3F2206" w:rsidRPr="003F2206" w:rsidRDefault="003F2206" w:rsidP="003F2206">
      <w:pPr>
        <w:pStyle w:val="21"/>
        <w:numPr>
          <w:ilvl w:val="0"/>
          <w:numId w:val="21"/>
        </w:numPr>
        <w:shd w:val="clear" w:color="auto" w:fill="auto"/>
        <w:tabs>
          <w:tab w:val="left" w:pos="1374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Организация добровольной пожарной дружины, руководство и стимулирование их деятельности возлагается на руководителя учреждения.</w:t>
      </w:r>
    </w:p>
    <w:p w:rsidR="003F2206" w:rsidRPr="003F2206" w:rsidRDefault="003F2206" w:rsidP="003F2206">
      <w:pPr>
        <w:pStyle w:val="21"/>
        <w:numPr>
          <w:ilvl w:val="0"/>
          <w:numId w:val="21"/>
        </w:numPr>
        <w:shd w:val="clear" w:color="auto" w:fill="auto"/>
        <w:tabs>
          <w:tab w:val="left" w:pos="1465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Командир добровольной пожарной дружины подчиняется руководителю учреждения, и выполняют свои задачи под его руководством.</w:t>
      </w:r>
    </w:p>
    <w:p w:rsidR="003F2206" w:rsidRPr="003F2206" w:rsidRDefault="003F2206" w:rsidP="003F2206">
      <w:pPr>
        <w:pStyle w:val="21"/>
        <w:shd w:val="clear" w:color="auto" w:fill="auto"/>
        <w:tabs>
          <w:tab w:val="left" w:pos="1465"/>
        </w:tabs>
        <w:spacing w:line="240" w:lineRule="auto"/>
        <w:ind w:left="640"/>
        <w:jc w:val="both"/>
        <w:rPr>
          <w:sz w:val="28"/>
          <w:szCs w:val="28"/>
        </w:rPr>
      </w:pPr>
    </w:p>
    <w:p w:rsidR="003F2206" w:rsidRPr="003F2206" w:rsidRDefault="003F2206" w:rsidP="003F220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909"/>
        </w:tabs>
        <w:spacing w:before="0" w:line="240" w:lineRule="auto"/>
        <w:ind w:left="20" w:firstLine="620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Основные задачи добровольной пожарной дружины.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71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Проведение разъяснительной работы по соблюдению противопожарного режима.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350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 xml:space="preserve">Осуществление </w:t>
      </w:r>
      <w:proofErr w:type="gramStart"/>
      <w:r w:rsidRPr="003F2206">
        <w:rPr>
          <w:color w:val="000000"/>
          <w:sz w:val="28"/>
          <w:szCs w:val="28"/>
        </w:rPr>
        <w:t>контроля за</w:t>
      </w:r>
      <w:proofErr w:type="gramEnd"/>
      <w:r w:rsidRPr="003F2206">
        <w:rPr>
          <w:color w:val="000000"/>
          <w:sz w:val="28"/>
          <w:szCs w:val="28"/>
        </w:rPr>
        <w:t xml:space="preserve"> выполнением и соблюдением противопожарного режима.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52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Надзор за состоянием первичных средств пожаротушения и готовностью к действию.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42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Вызов подразделений государственной противопожарной службы к месту возникновения пожара.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138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Дежурство, в случае необходимости, в составе боевых расчетов на пожарных автомобилях и других средствах пожаротушения, а также несение дежурства в населенных пунктах, организациях.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91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Участие в ликвидации пожаров и последствий от них.</w:t>
      </w:r>
    </w:p>
    <w:p w:rsidR="003F2206" w:rsidRPr="003F2206" w:rsidRDefault="003F2206" w:rsidP="003F220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899"/>
        </w:tabs>
        <w:spacing w:before="0" w:line="240" w:lineRule="auto"/>
        <w:ind w:left="20" w:firstLine="620"/>
        <w:rPr>
          <w:sz w:val="28"/>
          <w:szCs w:val="28"/>
        </w:rPr>
      </w:pPr>
      <w:bookmarkStart w:id="2" w:name="bookmark1"/>
      <w:r w:rsidRPr="003F2206">
        <w:rPr>
          <w:color w:val="000000"/>
          <w:sz w:val="28"/>
          <w:szCs w:val="28"/>
        </w:rPr>
        <w:t>Порядок организации добровольной пожарной охраны и ее работы.</w:t>
      </w:r>
      <w:bookmarkEnd w:id="2"/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17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Численный состав добровольной пожарной дружины определяется руководителем учреждения.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3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Добровольная пожарная охрана организуется на добровольных началах из числа работников учреждения в возрасте не моложе 18 лет.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17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Зачисление личного состава в добровольную пожарную охрану и последующие изменения этого состава объявляются приказом руководителя учреждения.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4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Состав добровольной пожарной дружины вывешивается на видном месте. Место сбора добровольной пожарной дружины на случай проверки боеготовности или пожара является гараж учреждения по адресу ул. Крупской, дом 26.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Учебные занятия с членами добровольной пожарной дружины проводятся по расписанию, утвержденному руководителем учреждения, в свободное от работы время с возможным привлечением к проведению занятий сотрудников государственной противопожарной службы.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Порядок привлечения добровольных пожарных к несению дежурства по пожарной охране в нерабочее время определяется по мере необходимости руководителем учреждения.</w:t>
      </w:r>
    </w:p>
    <w:p w:rsidR="003F2206" w:rsidRPr="003F2206" w:rsidRDefault="003F2206" w:rsidP="003F2206">
      <w:pPr>
        <w:pStyle w:val="21"/>
        <w:shd w:val="clear" w:color="auto" w:fill="auto"/>
        <w:tabs>
          <w:tab w:val="left" w:pos="1066"/>
        </w:tabs>
        <w:spacing w:line="240" w:lineRule="auto"/>
        <w:ind w:left="580" w:right="20"/>
        <w:jc w:val="both"/>
        <w:rPr>
          <w:sz w:val="28"/>
          <w:szCs w:val="28"/>
        </w:rPr>
      </w:pPr>
    </w:p>
    <w:p w:rsidR="003F2206" w:rsidRPr="003F2206" w:rsidRDefault="003F2206" w:rsidP="003F220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844"/>
        </w:tabs>
        <w:spacing w:before="0" w:line="240" w:lineRule="auto"/>
        <w:ind w:left="20"/>
        <w:rPr>
          <w:sz w:val="28"/>
          <w:szCs w:val="28"/>
        </w:rPr>
      </w:pPr>
      <w:bookmarkStart w:id="3" w:name="bookmark2"/>
      <w:r w:rsidRPr="003F2206">
        <w:rPr>
          <w:color w:val="000000"/>
          <w:sz w:val="28"/>
          <w:szCs w:val="28"/>
        </w:rPr>
        <w:t>Обязанности и права членов добровольной пожарной охраны.</w:t>
      </w:r>
      <w:bookmarkEnd w:id="3"/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36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Осуществление контроля соблюдения противопожарного режима.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24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Информирование руководителя учреждения, должностного лица государственной противопожарной службы о выявленных нарушениях противопожарного режима.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31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Ведение разъяснительной работы о мерах пожарной безопасности.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29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Проверка готовности к действию всех первичных средств пожаротушения, воспрепятствование использования этих средств не по прямому назначению.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20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Знать свои обязанности в соответствии с приказом о создании добровольной пожарной дружины в случае возникновения пожара принять активное участие в его тушении и ликвидации последствий от него.</w:t>
      </w:r>
    </w:p>
    <w:p w:rsidR="003F2206" w:rsidRPr="003F2206" w:rsidRDefault="003F2206" w:rsidP="003F2206">
      <w:pPr>
        <w:pStyle w:val="21"/>
        <w:shd w:val="clear" w:color="auto" w:fill="auto"/>
        <w:tabs>
          <w:tab w:val="left" w:pos="1201"/>
        </w:tabs>
        <w:spacing w:line="240" w:lineRule="auto"/>
        <w:ind w:left="580" w:right="20"/>
        <w:jc w:val="both"/>
        <w:rPr>
          <w:sz w:val="28"/>
          <w:szCs w:val="28"/>
        </w:rPr>
      </w:pPr>
    </w:p>
    <w:p w:rsidR="003F2206" w:rsidRPr="003F2206" w:rsidRDefault="003F2206" w:rsidP="003F220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40" w:lineRule="auto"/>
        <w:ind w:left="20"/>
        <w:rPr>
          <w:sz w:val="28"/>
          <w:szCs w:val="28"/>
        </w:rPr>
      </w:pPr>
      <w:bookmarkStart w:id="4" w:name="bookmark3"/>
      <w:r w:rsidRPr="003F2206">
        <w:rPr>
          <w:color w:val="000000"/>
          <w:sz w:val="28"/>
          <w:szCs w:val="28"/>
        </w:rPr>
        <w:t>Содержание</w:t>
      </w:r>
      <w:r w:rsidRPr="003F2206">
        <w:rPr>
          <w:color w:val="000000"/>
          <w:sz w:val="28"/>
          <w:szCs w:val="28"/>
        </w:rPr>
        <w:tab/>
        <w:t>добровольной пожарной охраны.</w:t>
      </w:r>
      <w:bookmarkEnd w:id="4"/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18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Финансовое и материально-техническое обеспечение добровольной пожарной дружины осуществляется за счет средств учреждения, пожертвований граждан и юридических лиц, а также других источников финансирования.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5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Оплата труда членам добровольной пожарной дружины за время участия в ликвидации пожара или несение службы в подразделениях пожарной охраны производится по согласованию с органами государственной противопожарной службы за счет средств соответствующих бюджетов, учреждения или внебюджетных средств, применительно к оплате труда работников пожарной охраны.</w:t>
      </w:r>
    </w:p>
    <w:p w:rsidR="003F2206" w:rsidRPr="003F2206" w:rsidRDefault="003F2206" w:rsidP="003F2206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970"/>
        </w:tabs>
        <w:spacing w:before="0" w:line="240" w:lineRule="auto"/>
        <w:ind w:left="20" w:right="20"/>
        <w:rPr>
          <w:sz w:val="28"/>
          <w:szCs w:val="28"/>
        </w:rPr>
      </w:pPr>
      <w:bookmarkStart w:id="5" w:name="bookmark4"/>
      <w:r w:rsidRPr="003F2206">
        <w:rPr>
          <w:color w:val="000000"/>
          <w:sz w:val="28"/>
          <w:szCs w:val="28"/>
        </w:rPr>
        <w:t>Гарантии правовой и социальной защиты членов добровольной пожарной охраны.</w:t>
      </w:r>
      <w:bookmarkEnd w:id="5"/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18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За время несения службы в подразделениях пожарной охраны в соответствии с графиком, утвержденным органами местного самоуправления, за членами добровольной пожарной дружины сохраняется среднемесячная заработная плата по месту основной работы.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272"/>
        </w:tabs>
        <w:spacing w:line="240" w:lineRule="auto"/>
        <w:ind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Добровольным пожарным, особо проявившим себя в деле предупреждения или ликвидации пожаров, по основному месту работы предоставляется дополнительный отпуск до шести дней в год.</w:t>
      </w:r>
    </w:p>
    <w:p w:rsidR="003F2206" w:rsidRPr="003F2206" w:rsidRDefault="003F2206" w:rsidP="003F2206">
      <w:pPr>
        <w:pStyle w:val="21"/>
        <w:numPr>
          <w:ilvl w:val="1"/>
          <w:numId w:val="22"/>
        </w:numPr>
        <w:shd w:val="clear" w:color="auto" w:fill="auto"/>
        <w:tabs>
          <w:tab w:val="left" w:pos="1056"/>
        </w:tabs>
        <w:spacing w:line="240" w:lineRule="auto"/>
        <w:ind w:firstLine="560"/>
        <w:jc w:val="both"/>
        <w:rPr>
          <w:sz w:val="28"/>
          <w:szCs w:val="28"/>
        </w:rPr>
      </w:pPr>
      <w:r w:rsidRPr="003F2206">
        <w:rPr>
          <w:color w:val="000000"/>
          <w:sz w:val="28"/>
          <w:szCs w:val="28"/>
        </w:rPr>
        <w:t>Лучшие члены добровольной пожарной охраны за активную работу по предупреждению и ликвидации пожаров могут награждаться ценными подарками или денежными премиями главами местных администраций или руководителем учреждения.</w:t>
      </w:r>
    </w:p>
    <w:p w:rsidR="000A5685" w:rsidRPr="003F2206" w:rsidRDefault="000A5685" w:rsidP="003F2206">
      <w:pPr>
        <w:rPr>
          <w:rFonts w:eastAsia="Times New Roman"/>
          <w:b/>
          <w:bCs/>
          <w:color w:val="000000"/>
        </w:rPr>
      </w:pPr>
    </w:p>
    <w:p w:rsidR="007D41DA" w:rsidRPr="00C16E78" w:rsidRDefault="007D41DA"/>
    <w:sectPr w:rsidR="007D41DA" w:rsidRPr="00C16E78" w:rsidSect="003A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1AC69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B72E62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7022462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BC8A883A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A72608A2"/>
    <w:lvl w:ilvl="0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10B3DC3"/>
    <w:multiLevelType w:val="multilevel"/>
    <w:tmpl w:val="39A8342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540537"/>
    <w:multiLevelType w:val="multilevel"/>
    <w:tmpl w:val="8F40FD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sz w:val="22"/>
        <w:szCs w:val="22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82571C"/>
    <w:multiLevelType w:val="multilevel"/>
    <w:tmpl w:val="115A077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B50B06"/>
    <w:multiLevelType w:val="multilevel"/>
    <w:tmpl w:val="3C70E7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0">
    <w:nsid w:val="398A1D0B"/>
    <w:multiLevelType w:val="hybridMultilevel"/>
    <w:tmpl w:val="E842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64BD"/>
    <w:multiLevelType w:val="multilevel"/>
    <w:tmpl w:val="203AC700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sz w:val="22"/>
        <w:szCs w:val="22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67E6C3C"/>
    <w:multiLevelType w:val="multilevel"/>
    <w:tmpl w:val="2E0CCB56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sz w:val="22"/>
        <w:szCs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E55BCF"/>
    <w:multiLevelType w:val="multilevel"/>
    <w:tmpl w:val="B3B6F1DE"/>
    <w:lvl w:ilvl="0">
      <w:start w:val="1"/>
      <w:numFmt w:val="bullet"/>
      <w:lvlText w:val=""/>
      <w:lvlJc w:val="left"/>
      <w:pPr>
        <w:ind w:left="810" w:hanging="810"/>
      </w:pPr>
      <w:rPr>
        <w:rFonts w:ascii="Symbol" w:hAnsi="Symbol" w:hint="default"/>
        <w:sz w:val="22"/>
        <w:szCs w:val="22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B711C9"/>
    <w:multiLevelType w:val="multilevel"/>
    <w:tmpl w:val="35462D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A5E7C"/>
    <w:multiLevelType w:val="hybridMultilevel"/>
    <w:tmpl w:val="5DA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5077A"/>
    <w:multiLevelType w:val="hybridMultilevel"/>
    <w:tmpl w:val="97DA08EC"/>
    <w:lvl w:ilvl="0" w:tplc="9F3A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06783"/>
    <w:multiLevelType w:val="multilevel"/>
    <w:tmpl w:val="BE00B4C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276DDA"/>
    <w:multiLevelType w:val="multilevel"/>
    <w:tmpl w:val="46CC92E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7F03FB"/>
    <w:multiLevelType w:val="multilevel"/>
    <w:tmpl w:val="CE7AC9AC"/>
    <w:lvl w:ilvl="0">
      <w:start w:val="4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611BED"/>
    <w:multiLevelType w:val="multilevel"/>
    <w:tmpl w:val="03985E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C913D0"/>
    <w:multiLevelType w:val="multilevel"/>
    <w:tmpl w:val="4120F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9"/>
  </w:num>
  <w:num w:numId="9">
    <w:abstractNumId w:val="16"/>
  </w:num>
  <w:num w:numId="10">
    <w:abstractNumId w:val="10"/>
  </w:num>
  <w:num w:numId="11">
    <w:abstractNumId w:val="15"/>
  </w:num>
  <w:num w:numId="12">
    <w:abstractNumId w:val="20"/>
  </w:num>
  <w:num w:numId="13">
    <w:abstractNumId w:val="12"/>
  </w:num>
  <w:num w:numId="14">
    <w:abstractNumId w:val="18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8"/>
  </w:num>
  <w:num w:numId="20">
    <w:abstractNumId w:val="11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2B9F"/>
    <w:rsid w:val="00096528"/>
    <w:rsid w:val="000A5685"/>
    <w:rsid w:val="000B62B3"/>
    <w:rsid w:val="000B65C9"/>
    <w:rsid w:val="001515D9"/>
    <w:rsid w:val="00183C8B"/>
    <w:rsid w:val="00193928"/>
    <w:rsid w:val="002C7A8B"/>
    <w:rsid w:val="002F59FA"/>
    <w:rsid w:val="00352985"/>
    <w:rsid w:val="003A4CF0"/>
    <w:rsid w:val="003F2206"/>
    <w:rsid w:val="004D1E5D"/>
    <w:rsid w:val="004D7795"/>
    <w:rsid w:val="005504D6"/>
    <w:rsid w:val="006375FA"/>
    <w:rsid w:val="00681901"/>
    <w:rsid w:val="006A2B9F"/>
    <w:rsid w:val="006C06C9"/>
    <w:rsid w:val="00776B0C"/>
    <w:rsid w:val="007D41DA"/>
    <w:rsid w:val="007D6A41"/>
    <w:rsid w:val="008F740C"/>
    <w:rsid w:val="00A34854"/>
    <w:rsid w:val="00B447A3"/>
    <w:rsid w:val="00B70D18"/>
    <w:rsid w:val="00B94495"/>
    <w:rsid w:val="00C16E78"/>
    <w:rsid w:val="00C973D5"/>
    <w:rsid w:val="00CA643B"/>
    <w:rsid w:val="00CA6DB9"/>
    <w:rsid w:val="00E47FEB"/>
    <w:rsid w:val="00ED13F2"/>
    <w:rsid w:val="00F27FEC"/>
    <w:rsid w:val="00F36355"/>
    <w:rsid w:val="00F45357"/>
    <w:rsid w:val="00F5404F"/>
    <w:rsid w:val="00F579C3"/>
    <w:rsid w:val="00F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F2206"/>
    <w:rPr>
      <w:rFonts w:eastAsia="Times New Roman"/>
      <w:b/>
      <w:bCs/>
      <w:spacing w:val="10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3F2206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3F2206"/>
    <w:rPr>
      <w:rFonts w:eastAsia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206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rsid w:val="003F2206"/>
    <w:pPr>
      <w:widowControl w:val="0"/>
      <w:shd w:val="clear" w:color="auto" w:fill="FFFFFF"/>
      <w:spacing w:line="322" w:lineRule="exact"/>
    </w:pPr>
    <w:rPr>
      <w:rFonts w:eastAsia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3F2206"/>
    <w:pPr>
      <w:widowControl w:val="0"/>
      <w:shd w:val="clear" w:color="auto" w:fill="FFFFFF"/>
      <w:spacing w:before="240" w:line="298" w:lineRule="exact"/>
      <w:ind w:firstLine="560"/>
      <w:jc w:val="both"/>
      <w:outlineLvl w:val="0"/>
    </w:pPr>
    <w:rPr>
      <w:rFonts w:eastAsia="Times New Roman"/>
      <w:b/>
      <w:bCs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C30F-CA0C-4AFE-9B53-42BB6EF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27</cp:revision>
  <dcterms:created xsi:type="dcterms:W3CDTF">2014-11-21T07:21:00Z</dcterms:created>
  <dcterms:modified xsi:type="dcterms:W3CDTF">2018-01-19T12:29:00Z</dcterms:modified>
</cp:coreProperties>
</file>