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CE8" w:rsidRDefault="00963FE3" w:rsidP="00963FE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63FE3">
        <w:rPr>
          <w:color w:val="000000"/>
          <w:sz w:val="28"/>
          <w:szCs w:val="28"/>
        </w:rPr>
        <w:t xml:space="preserve">Кировское областное государственное </w:t>
      </w:r>
      <w:r w:rsidR="00FC2CE8">
        <w:rPr>
          <w:color w:val="000000"/>
          <w:sz w:val="28"/>
          <w:szCs w:val="28"/>
        </w:rPr>
        <w:t xml:space="preserve">профессиональное </w:t>
      </w:r>
    </w:p>
    <w:p w:rsidR="00963FE3" w:rsidRPr="00963FE3" w:rsidRDefault="00963FE3" w:rsidP="00963FE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63FE3">
        <w:rPr>
          <w:color w:val="000000"/>
          <w:sz w:val="28"/>
          <w:szCs w:val="28"/>
        </w:rPr>
        <w:t xml:space="preserve">образовательное бюджетное учреждение </w:t>
      </w:r>
    </w:p>
    <w:p w:rsidR="00963FE3" w:rsidRPr="00963FE3" w:rsidRDefault="00963FE3" w:rsidP="00963FE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63FE3">
        <w:rPr>
          <w:color w:val="000000"/>
          <w:sz w:val="28"/>
          <w:szCs w:val="28"/>
        </w:rPr>
        <w:t xml:space="preserve"> «Индустриально-педагогический колледж </w:t>
      </w:r>
      <w:proofErr w:type="gramStart"/>
      <w:r w:rsidRPr="00963FE3">
        <w:rPr>
          <w:color w:val="000000"/>
          <w:sz w:val="28"/>
          <w:szCs w:val="28"/>
        </w:rPr>
        <w:t>г</w:t>
      </w:r>
      <w:proofErr w:type="gramEnd"/>
      <w:r w:rsidRPr="00963FE3">
        <w:rPr>
          <w:color w:val="000000"/>
          <w:sz w:val="28"/>
          <w:szCs w:val="28"/>
        </w:rPr>
        <w:t>.</w:t>
      </w:r>
      <w:r w:rsidR="007B5ED8">
        <w:rPr>
          <w:color w:val="000000"/>
          <w:sz w:val="28"/>
          <w:szCs w:val="28"/>
        </w:rPr>
        <w:t xml:space="preserve"> </w:t>
      </w:r>
      <w:r w:rsidRPr="00963FE3">
        <w:rPr>
          <w:color w:val="000000"/>
          <w:sz w:val="28"/>
          <w:szCs w:val="28"/>
        </w:rPr>
        <w:t>Советска»</w:t>
      </w:r>
    </w:p>
    <w:p w:rsidR="00963FE3" w:rsidRPr="00963FE3" w:rsidRDefault="00963FE3" w:rsidP="00963FE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63FE3" w:rsidRPr="00963FE3" w:rsidRDefault="00963FE3" w:rsidP="00963FE3">
      <w:pPr>
        <w:shd w:val="clear" w:color="auto" w:fill="FFFFFF"/>
        <w:autoSpaceDE w:val="0"/>
        <w:autoSpaceDN w:val="0"/>
        <w:adjustRightInd w:val="0"/>
        <w:ind w:left="3600" w:firstLine="648"/>
        <w:rPr>
          <w:color w:val="000000"/>
          <w:sz w:val="28"/>
          <w:szCs w:val="28"/>
        </w:rPr>
      </w:pPr>
    </w:p>
    <w:p w:rsidR="00963FE3" w:rsidRPr="00963FE3" w:rsidRDefault="00963FE3" w:rsidP="00963FE3">
      <w:pPr>
        <w:shd w:val="clear" w:color="auto" w:fill="FFFFFF"/>
        <w:autoSpaceDE w:val="0"/>
        <w:autoSpaceDN w:val="0"/>
        <w:adjustRightInd w:val="0"/>
        <w:ind w:left="3600" w:firstLine="648"/>
        <w:rPr>
          <w:color w:val="000000"/>
          <w:sz w:val="28"/>
          <w:szCs w:val="28"/>
        </w:rPr>
      </w:pPr>
    </w:p>
    <w:p w:rsidR="00DC7414" w:rsidRDefault="00DC7414" w:rsidP="00DC741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УТВЕРЖДАЮ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DC7414" w:rsidRDefault="00DC7414" w:rsidP="00DC7414">
      <w:pPr>
        <w:shd w:val="clear" w:color="auto" w:fill="FFFFFF"/>
        <w:autoSpaceDE w:val="0"/>
        <w:autoSpaceDN w:val="0"/>
        <w:adjustRightInd w:val="0"/>
        <w:ind w:left="4950" w:hanging="49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колледжа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Директор  КОГПОБ</w:t>
      </w:r>
      <w:r w:rsidR="009A4E2C">
        <w:rPr>
          <w:color w:val="000000"/>
          <w:sz w:val="28"/>
          <w:szCs w:val="28"/>
        </w:rPr>
        <w:t>У «Индустриально-педагогический</w:t>
      </w:r>
      <w:r>
        <w:rPr>
          <w:color w:val="000000"/>
          <w:sz w:val="28"/>
          <w:szCs w:val="28"/>
        </w:rPr>
        <w:tab/>
      </w:r>
    </w:p>
    <w:p w:rsidR="00DC7414" w:rsidRDefault="00DC7414" w:rsidP="00DC741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 w:rsidR="009A4E2C">
        <w:rPr>
          <w:color w:val="000000"/>
          <w:sz w:val="28"/>
          <w:szCs w:val="28"/>
        </w:rPr>
        <w:t xml:space="preserve"> </w:t>
      </w:r>
      <w:proofErr w:type="spellStart"/>
      <w:r w:rsidR="009A4E2C">
        <w:rPr>
          <w:color w:val="000000"/>
          <w:sz w:val="28"/>
          <w:szCs w:val="28"/>
        </w:rPr>
        <w:t>Е.Л.Шевнина</w:t>
      </w:r>
      <w:proofErr w:type="spellEnd"/>
      <w:r w:rsidR="009A4E2C">
        <w:rPr>
          <w:color w:val="000000"/>
          <w:sz w:val="28"/>
          <w:szCs w:val="28"/>
        </w:rPr>
        <w:tab/>
      </w:r>
      <w:r w:rsidR="009A4E2C">
        <w:rPr>
          <w:color w:val="000000"/>
          <w:sz w:val="28"/>
          <w:szCs w:val="28"/>
        </w:rPr>
        <w:tab/>
        <w:t>колледж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</w:t>
      </w:r>
      <w:r w:rsidR="009A4E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Советска»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</w:p>
    <w:p w:rsidR="00DC7414" w:rsidRDefault="001D311D" w:rsidP="00DC741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№ 3 от 21.12.2017</w:t>
      </w:r>
      <w:r w:rsidR="00DC7414">
        <w:rPr>
          <w:color w:val="000000"/>
          <w:sz w:val="28"/>
          <w:szCs w:val="28"/>
        </w:rPr>
        <w:tab/>
      </w:r>
      <w:r w:rsidR="00DC741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</w:t>
      </w:r>
      <w:r w:rsidR="00DC7414">
        <w:rPr>
          <w:color w:val="000000"/>
          <w:sz w:val="28"/>
          <w:szCs w:val="28"/>
          <w:u w:val="single"/>
        </w:rPr>
        <w:tab/>
      </w:r>
      <w:r w:rsidR="00DC7414">
        <w:rPr>
          <w:color w:val="000000"/>
          <w:sz w:val="28"/>
          <w:szCs w:val="28"/>
          <w:u w:val="single"/>
        </w:rPr>
        <w:tab/>
      </w:r>
      <w:r w:rsidR="00DC7414">
        <w:rPr>
          <w:color w:val="000000"/>
          <w:sz w:val="28"/>
          <w:szCs w:val="28"/>
          <w:u w:val="single"/>
        </w:rPr>
        <w:tab/>
      </w:r>
      <w:r w:rsidR="00DC7414">
        <w:rPr>
          <w:color w:val="000000"/>
          <w:sz w:val="28"/>
          <w:szCs w:val="28"/>
        </w:rPr>
        <w:t xml:space="preserve"> А.И. Михеева</w:t>
      </w:r>
    </w:p>
    <w:p w:rsidR="001042EE" w:rsidRPr="00AF2694" w:rsidRDefault="00DC7414" w:rsidP="00DC741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Приказ № </w:t>
      </w:r>
      <w:r w:rsidR="001D311D">
        <w:rPr>
          <w:color w:val="000000"/>
          <w:sz w:val="28"/>
          <w:szCs w:val="28"/>
          <w:u w:val="single"/>
        </w:rPr>
        <w:t xml:space="preserve">218 </w:t>
      </w:r>
      <w:r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  <w:u w:val="single"/>
        </w:rPr>
        <w:tab/>
      </w:r>
      <w:r w:rsidR="001D311D">
        <w:rPr>
          <w:color w:val="000000"/>
          <w:sz w:val="28"/>
          <w:szCs w:val="28"/>
          <w:u w:val="single"/>
        </w:rPr>
        <w:t>28.12.2017</w:t>
      </w:r>
    </w:p>
    <w:p w:rsidR="00963FE3" w:rsidRDefault="00963FE3" w:rsidP="00963FE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 xml:space="preserve">   </w:t>
      </w:r>
    </w:p>
    <w:p w:rsidR="00DC7414" w:rsidRDefault="00DC7414" w:rsidP="00963FE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</w:p>
    <w:p w:rsidR="00963FE3" w:rsidRDefault="00963FE3" w:rsidP="00963FE3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C16D4E" w:rsidRPr="00DE772C" w:rsidRDefault="00C16D4E" w:rsidP="00C16D4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DE772C">
        <w:rPr>
          <w:b/>
          <w:color w:val="000000"/>
          <w:sz w:val="32"/>
          <w:szCs w:val="32"/>
        </w:rPr>
        <w:t>ПОЛОЖЕНИЕ</w:t>
      </w:r>
    </w:p>
    <w:p w:rsidR="00C16D4E" w:rsidRPr="00DE772C" w:rsidRDefault="00C16D4E" w:rsidP="0028110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DE772C">
        <w:rPr>
          <w:b/>
          <w:color w:val="000000"/>
          <w:sz w:val="32"/>
          <w:szCs w:val="32"/>
        </w:rPr>
        <w:t xml:space="preserve">о </w:t>
      </w:r>
      <w:r w:rsidR="0028110C" w:rsidRPr="00DE772C">
        <w:rPr>
          <w:b/>
          <w:color w:val="000000"/>
          <w:sz w:val="32"/>
          <w:szCs w:val="32"/>
        </w:rPr>
        <w:t>выплатах к юбилейным датам и в связи с выходом на пенсию работникам КОГ</w:t>
      </w:r>
      <w:r w:rsidR="00FC2CE8">
        <w:rPr>
          <w:b/>
          <w:color w:val="000000"/>
          <w:sz w:val="32"/>
          <w:szCs w:val="32"/>
        </w:rPr>
        <w:t>П</w:t>
      </w:r>
      <w:r w:rsidR="0028110C" w:rsidRPr="00DE772C">
        <w:rPr>
          <w:b/>
          <w:color w:val="000000"/>
          <w:sz w:val="32"/>
          <w:szCs w:val="32"/>
        </w:rPr>
        <w:t xml:space="preserve">ОБУ «Индустриально-педагогический колледж </w:t>
      </w:r>
      <w:proofErr w:type="gramStart"/>
      <w:r w:rsidR="0028110C" w:rsidRPr="00DE772C">
        <w:rPr>
          <w:b/>
          <w:color w:val="000000"/>
          <w:sz w:val="32"/>
          <w:szCs w:val="32"/>
        </w:rPr>
        <w:t>г</w:t>
      </w:r>
      <w:proofErr w:type="gramEnd"/>
      <w:r w:rsidR="0028110C" w:rsidRPr="00DE772C">
        <w:rPr>
          <w:b/>
          <w:color w:val="000000"/>
          <w:sz w:val="32"/>
          <w:szCs w:val="32"/>
        </w:rPr>
        <w:t>.</w:t>
      </w:r>
      <w:r w:rsidR="001D311D">
        <w:rPr>
          <w:b/>
          <w:color w:val="000000"/>
          <w:sz w:val="32"/>
          <w:szCs w:val="32"/>
        </w:rPr>
        <w:t xml:space="preserve"> </w:t>
      </w:r>
      <w:r w:rsidR="0028110C" w:rsidRPr="00DE772C">
        <w:rPr>
          <w:b/>
          <w:color w:val="000000"/>
          <w:sz w:val="32"/>
          <w:szCs w:val="32"/>
        </w:rPr>
        <w:t xml:space="preserve">Советска» </w:t>
      </w:r>
    </w:p>
    <w:p w:rsidR="0028110C" w:rsidRDefault="0028110C" w:rsidP="0028110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8110C" w:rsidRDefault="0028110C" w:rsidP="0028110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C465C" w:rsidRDefault="005C465C" w:rsidP="0028110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C465C" w:rsidRDefault="005C465C" w:rsidP="0028110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C465C" w:rsidRDefault="005C465C" w:rsidP="0028110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C465C" w:rsidRDefault="005C465C" w:rsidP="0028110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C465C" w:rsidRDefault="005C465C" w:rsidP="0028110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C465C" w:rsidRDefault="005C465C" w:rsidP="0028110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C465C" w:rsidRDefault="005C465C" w:rsidP="0028110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C465C" w:rsidRDefault="005C465C" w:rsidP="0028110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C465C" w:rsidRDefault="005C465C" w:rsidP="0028110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C465C" w:rsidRDefault="005C465C" w:rsidP="0028110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C465C" w:rsidRDefault="005C465C" w:rsidP="0028110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C465C" w:rsidRDefault="005C465C" w:rsidP="0028110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C465C" w:rsidRDefault="005C465C" w:rsidP="0028110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C465C" w:rsidRDefault="005C465C" w:rsidP="0028110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C465C" w:rsidRDefault="005C465C" w:rsidP="0028110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C465C" w:rsidRDefault="005C465C" w:rsidP="0028110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C465C" w:rsidRDefault="005C465C" w:rsidP="0028110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C465C" w:rsidRDefault="005C465C" w:rsidP="0028110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C465C" w:rsidRDefault="005C465C" w:rsidP="0028110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C465C" w:rsidRDefault="005C465C" w:rsidP="0028110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C465C" w:rsidRDefault="005C465C" w:rsidP="0028110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C465C" w:rsidRDefault="005C465C" w:rsidP="005C465C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</w:t>
      </w:r>
    </w:p>
    <w:p w:rsidR="005C465C" w:rsidRDefault="005C465C" w:rsidP="005C465C">
      <w:pPr>
        <w:jc w:val="center"/>
        <w:rPr>
          <w:sz w:val="28"/>
          <w:szCs w:val="28"/>
        </w:rPr>
      </w:pPr>
      <w:r>
        <w:rPr>
          <w:sz w:val="28"/>
          <w:szCs w:val="28"/>
        </w:rPr>
        <w:t>2017 г.</w:t>
      </w:r>
    </w:p>
    <w:p w:rsidR="00C26ABB" w:rsidRPr="00C26ABB" w:rsidRDefault="00C26ABB" w:rsidP="00C26ABB">
      <w:pPr>
        <w:numPr>
          <w:ilvl w:val="0"/>
          <w:numId w:val="1"/>
        </w:numPr>
        <w:ind w:left="851"/>
        <w:jc w:val="both"/>
        <w:rPr>
          <w:b/>
          <w:bCs/>
          <w:color w:val="000000"/>
          <w:sz w:val="28"/>
          <w:szCs w:val="28"/>
        </w:rPr>
      </w:pPr>
      <w:r w:rsidRPr="00C26ABB">
        <w:rPr>
          <w:b/>
          <w:bCs/>
          <w:color w:val="000000"/>
          <w:sz w:val="28"/>
          <w:szCs w:val="28"/>
        </w:rPr>
        <w:lastRenderedPageBreak/>
        <w:t>Общие положения.</w:t>
      </w:r>
    </w:p>
    <w:p w:rsidR="00C26ABB" w:rsidRPr="00C26ABB" w:rsidRDefault="00C26ABB" w:rsidP="00C26ABB">
      <w:pPr>
        <w:numPr>
          <w:ilvl w:val="1"/>
          <w:numId w:val="1"/>
        </w:numPr>
        <w:ind w:firstLine="851"/>
        <w:jc w:val="both"/>
        <w:rPr>
          <w:color w:val="000000"/>
          <w:sz w:val="28"/>
          <w:szCs w:val="28"/>
        </w:rPr>
      </w:pPr>
      <w:r w:rsidRPr="00C26ABB">
        <w:rPr>
          <w:color w:val="000000"/>
          <w:sz w:val="28"/>
          <w:szCs w:val="28"/>
        </w:rPr>
        <w:t xml:space="preserve">Выплаты к юбилейным датам, </w:t>
      </w:r>
      <w:r>
        <w:rPr>
          <w:color w:val="000000"/>
          <w:sz w:val="28"/>
          <w:szCs w:val="28"/>
        </w:rPr>
        <w:t xml:space="preserve">профессиональным праздникам и </w:t>
      </w:r>
      <w:r w:rsidRPr="00C26ABB">
        <w:rPr>
          <w:color w:val="000000"/>
          <w:sz w:val="28"/>
          <w:szCs w:val="28"/>
        </w:rPr>
        <w:t>в связи с выходом на пенсию и награждениями работникам КОГ</w:t>
      </w:r>
      <w:r w:rsidR="00FC2CE8">
        <w:rPr>
          <w:color w:val="000000"/>
          <w:sz w:val="28"/>
          <w:szCs w:val="28"/>
        </w:rPr>
        <w:t>П</w:t>
      </w:r>
      <w:r w:rsidRPr="00C26ABB">
        <w:rPr>
          <w:color w:val="000000"/>
          <w:sz w:val="28"/>
          <w:szCs w:val="28"/>
        </w:rPr>
        <w:t>ОБУ  «Индустриально-педагогический колледж г. Советска» Кировской области (далее - выплаты) направлены:</w:t>
      </w:r>
    </w:p>
    <w:p w:rsidR="00C26ABB" w:rsidRPr="00C26ABB" w:rsidRDefault="00C26ABB" w:rsidP="00A92F36">
      <w:pPr>
        <w:numPr>
          <w:ilvl w:val="2"/>
          <w:numId w:val="1"/>
        </w:numPr>
        <w:ind w:firstLine="851"/>
        <w:jc w:val="both"/>
        <w:rPr>
          <w:color w:val="000000"/>
          <w:sz w:val="28"/>
          <w:szCs w:val="28"/>
        </w:rPr>
      </w:pPr>
      <w:r w:rsidRPr="00C26ABB">
        <w:rPr>
          <w:color w:val="000000"/>
          <w:sz w:val="28"/>
          <w:szCs w:val="28"/>
        </w:rPr>
        <w:t xml:space="preserve">На повышение результативности и качества труда работников </w:t>
      </w:r>
      <w:r w:rsidR="00FC2CE8">
        <w:rPr>
          <w:color w:val="000000"/>
          <w:sz w:val="28"/>
          <w:szCs w:val="28"/>
        </w:rPr>
        <w:t>КОГПОБУ</w:t>
      </w:r>
      <w:r w:rsidRPr="00C26ABB">
        <w:rPr>
          <w:color w:val="000000"/>
          <w:sz w:val="28"/>
          <w:szCs w:val="28"/>
        </w:rPr>
        <w:t xml:space="preserve"> «Индустриально педагогический колледж г. Советска» (далее - учреждение), стимулирование их трудовой деятельности в интересах учреждения.</w:t>
      </w:r>
    </w:p>
    <w:p w:rsidR="00C26ABB" w:rsidRPr="00C26ABB" w:rsidRDefault="00C26ABB" w:rsidP="00A92F36">
      <w:pPr>
        <w:numPr>
          <w:ilvl w:val="2"/>
          <w:numId w:val="1"/>
        </w:numPr>
        <w:ind w:firstLine="851"/>
        <w:jc w:val="both"/>
        <w:rPr>
          <w:color w:val="000000"/>
          <w:sz w:val="28"/>
          <w:szCs w:val="28"/>
        </w:rPr>
      </w:pPr>
      <w:r w:rsidRPr="00C26ABB">
        <w:rPr>
          <w:color w:val="000000"/>
          <w:sz w:val="28"/>
          <w:szCs w:val="28"/>
        </w:rPr>
        <w:t>На финансовую поддержку работников учреждения (далее - работника).</w:t>
      </w:r>
    </w:p>
    <w:p w:rsidR="00C26ABB" w:rsidRPr="00C26ABB" w:rsidRDefault="00C26ABB" w:rsidP="00A92F36">
      <w:pPr>
        <w:numPr>
          <w:ilvl w:val="1"/>
          <w:numId w:val="1"/>
        </w:numPr>
        <w:ind w:firstLine="851"/>
        <w:jc w:val="both"/>
        <w:rPr>
          <w:color w:val="000000"/>
          <w:sz w:val="28"/>
          <w:szCs w:val="28"/>
        </w:rPr>
      </w:pPr>
      <w:r w:rsidRPr="00C26ABB">
        <w:rPr>
          <w:color w:val="000000"/>
          <w:sz w:val="28"/>
          <w:szCs w:val="28"/>
        </w:rPr>
        <w:t>Выплаты финансируется за счёт предпринимательской и иной приносящей доход деятельности в части средств, предусмотренных на оплату труда с начислениями.</w:t>
      </w:r>
    </w:p>
    <w:p w:rsidR="00C26ABB" w:rsidRPr="00C26ABB" w:rsidRDefault="00C26ABB" w:rsidP="00A92F36">
      <w:pPr>
        <w:numPr>
          <w:ilvl w:val="1"/>
          <w:numId w:val="1"/>
        </w:numPr>
        <w:ind w:firstLine="851"/>
        <w:jc w:val="both"/>
        <w:rPr>
          <w:color w:val="000000"/>
          <w:sz w:val="28"/>
          <w:szCs w:val="28"/>
        </w:rPr>
      </w:pPr>
      <w:r w:rsidRPr="00C26ABB">
        <w:rPr>
          <w:color w:val="000000"/>
          <w:sz w:val="28"/>
          <w:szCs w:val="28"/>
        </w:rPr>
        <w:t>Размер выплат согласуется с Советом Колледжа и утверждается приказом по учреждению.</w:t>
      </w:r>
    </w:p>
    <w:p w:rsidR="00A92F36" w:rsidRPr="001D311D" w:rsidRDefault="00C26ABB" w:rsidP="00A92F36">
      <w:pPr>
        <w:numPr>
          <w:ilvl w:val="1"/>
          <w:numId w:val="1"/>
        </w:numPr>
        <w:ind w:firstLine="851"/>
        <w:jc w:val="both"/>
        <w:rPr>
          <w:color w:val="000000"/>
          <w:sz w:val="28"/>
          <w:szCs w:val="28"/>
        </w:rPr>
      </w:pPr>
      <w:r w:rsidRPr="001D311D">
        <w:rPr>
          <w:color w:val="000000"/>
          <w:sz w:val="28"/>
          <w:szCs w:val="28"/>
        </w:rPr>
        <w:t>Размер выплат может быть увеличен или уменьшен в течение года по инициативе администрации учреждения (далее - администрации). Основанием для данного увеличения или уменьшения являются показатели учреждения в части предпринимательской и иной приносящей доход деятельности.</w:t>
      </w:r>
    </w:p>
    <w:p w:rsidR="00A92F36" w:rsidRDefault="00A92F36" w:rsidP="00A92F36">
      <w:pPr>
        <w:jc w:val="both"/>
        <w:rPr>
          <w:color w:val="000000"/>
          <w:sz w:val="28"/>
          <w:szCs w:val="28"/>
        </w:rPr>
      </w:pPr>
    </w:p>
    <w:p w:rsidR="00C26ABB" w:rsidRPr="00C26ABB" w:rsidRDefault="00C26ABB" w:rsidP="00A92F36">
      <w:pPr>
        <w:numPr>
          <w:ilvl w:val="0"/>
          <w:numId w:val="1"/>
        </w:numPr>
        <w:ind w:firstLine="851"/>
        <w:jc w:val="both"/>
        <w:rPr>
          <w:b/>
          <w:bCs/>
          <w:color w:val="000000"/>
          <w:sz w:val="28"/>
          <w:szCs w:val="28"/>
        </w:rPr>
      </w:pPr>
      <w:bookmarkStart w:id="1" w:name="bookmark0"/>
      <w:r w:rsidRPr="00C26ABB">
        <w:rPr>
          <w:b/>
          <w:bCs/>
          <w:color w:val="000000"/>
          <w:sz w:val="28"/>
          <w:szCs w:val="28"/>
        </w:rPr>
        <w:t>Основания к выплатам.</w:t>
      </w:r>
      <w:bookmarkEnd w:id="1"/>
    </w:p>
    <w:p w:rsidR="00C26ABB" w:rsidRPr="00C26ABB" w:rsidRDefault="00C26ABB" w:rsidP="00A92F36">
      <w:pPr>
        <w:numPr>
          <w:ilvl w:val="1"/>
          <w:numId w:val="1"/>
        </w:numPr>
        <w:ind w:firstLine="709"/>
        <w:jc w:val="both"/>
        <w:rPr>
          <w:color w:val="000000"/>
          <w:sz w:val="28"/>
          <w:szCs w:val="28"/>
        </w:rPr>
      </w:pPr>
      <w:r w:rsidRPr="00C26ABB">
        <w:rPr>
          <w:color w:val="000000"/>
          <w:sz w:val="28"/>
          <w:szCs w:val="28"/>
        </w:rPr>
        <w:t>Основанием к выплатам работникам и бывшим работникам может служить:</w:t>
      </w:r>
    </w:p>
    <w:p w:rsidR="00C26ABB" w:rsidRPr="00C26ABB" w:rsidRDefault="00C26ABB" w:rsidP="00A92F36">
      <w:pPr>
        <w:numPr>
          <w:ilvl w:val="2"/>
          <w:numId w:val="1"/>
        </w:numPr>
        <w:ind w:firstLine="709"/>
        <w:jc w:val="both"/>
        <w:rPr>
          <w:color w:val="000000"/>
          <w:sz w:val="28"/>
          <w:szCs w:val="28"/>
        </w:rPr>
      </w:pPr>
      <w:proofErr w:type="gramStart"/>
      <w:r w:rsidRPr="00C26ABB">
        <w:rPr>
          <w:color w:val="000000"/>
          <w:sz w:val="28"/>
          <w:szCs w:val="28"/>
        </w:rPr>
        <w:t>Наступление юбилейной даты 30, 50, 55 (для женщин), 60, 70, 75, 80, 85, 90 лет для работников при непрерывном стаже работы в учреждении не менее 3 лет на момент наступления юбилейной даты и отсутствием в течение предшествующих 12 месяцев нарушений трудовой дисциплины (для бывших работников без учёта стажа работы в учреждении);</w:t>
      </w:r>
      <w:proofErr w:type="gramEnd"/>
    </w:p>
    <w:p w:rsidR="00C26ABB" w:rsidRPr="00C26ABB" w:rsidRDefault="00C26ABB" w:rsidP="00A92F36">
      <w:pPr>
        <w:numPr>
          <w:ilvl w:val="2"/>
          <w:numId w:val="1"/>
        </w:numPr>
        <w:ind w:firstLine="709"/>
        <w:jc w:val="both"/>
        <w:rPr>
          <w:color w:val="000000"/>
          <w:sz w:val="28"/>
          <w:szCs w:val="28"/>
        </w:rPr>
      </w:pPr>
      <w:r w:rsidRPr="00C26ABB">
        <w:rPr>
          <w:color w:val="000000"/>
          <w:sz w:val="28"/>
          <w:szCs w:val="28"/>
        </w:rPr>
        <w:t>Выход на пенсию по возрасту работника при непрерывном стаже работы в учреждении не менее 5 лет на момент данного выхода и отсутствием в течение предшествующих 12 месяцев нарушений трудовой дисциплины;</w:t>
      </w:r>
    </w:p>
    <w:p w:rsidR="00C26ABB" w:rsidRDefault="00C26ABB" w:rsidP="00A92F36">
      <w:pPr>
        <w:numPr>
          <w:ilvl w:val="2"/>
          <w:numId w:val="1"/>
        </w:numPr>
        <w:ind w:firstLine="709"/>
        <w:jc w:val="both"/>
        <w:rPr>
          <w:color w:val="000000"/>
          <w:sz w:val="28"/>
          <w:szCs w:val="28"/>
        </w:rPr>
      </w:pPr>
      <w:r w:rsidRPr="00C26ABB">
        <w:rPr>
          <w:color w:val="000000"/>
          <w:sz w:val="28"/>
          <w:szCs w:val="28"/>
        </w:rPr>
        <w:t>Выход на льготную пенсию работника при непрерывном стаже работы в Учреждении не менее 5 лет на момент данного выхода, отсутствием в течение предшествующих 12 месяцев нарушений трудовой дисциплины и прекращением трудовой деятельности в учреждении.</w:t>
      </w:r>
    </w:p>
    <w:p w:rsidR="00A92F36" w:rsidRDefault="00A92F36" w:rsidP="00A92F36">
      <w:pPr>
        <w:numPr>
          <w:ilvl w:val="2"/>
          <w:numId w:val="1"/>
        </w:num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Профессиональные праздники, установленные в соответствии с действующими на территории РФ нормативными правовыми актами.</w:t>
      </w:r>
    </w:p>
    <w:p w:rsidR="00A92F36" w:rsidRPr="00C26ABB" w:rsidRDefault="00A92F36" w:rsidP="00A92F36">
      <w:pPr>
        <w:numPr>
          <w:ilvl w:val="2"/>
          <w:numId w:val="1"/>
        </w:numPr>
        <w:ind w:firstLine="709"/>
        <w:jc w:val="both"/>
        <w:rPr>
          <w:color w:val="000000"/>
          <w:sz w:val="28"/>
          <w:szCs w:val="28"/>
        </w:rPr>
      </w:pPr>
      <w:r w:rsidRPr="00C26ABB">
        <w:rPr>
          <w:color w:val="000000"/>
          <w:sz w:val="28"/>
          <w:szCs w:val="28"/>
        </w:rPr>
        <w:t>Награждение работника.</w:t>
      </w:r>
    </w:p>
    <w:p w:rsidR="00C26ABB" w:rsidRDefault="00C26ABB" w:rsidP="00A92F36">
      <w:pPr>
        <w:numPr>
          <w:ilvl w:val="1"/>
          <w:numId w:val="1"/>
        </w:numPr>
        <w:ind w:firstLine="851"/>
        <w:jc w:val="both"/>
        <w:rPr>
          <w:color w:val="000000"/>
          <w:sz w:val="28"/>
          <w:szCs w:val="28"/>
        </w:rPr>
      </w:pPr>
      <w:r w:rsidRPr="00C26ABB">
        <w:rPr>
          <w:color w:val="000000"/>
          <w:sz w:val="28"/>
          <w:szCs w:val="28"/>
        </w:rPr>
        <w:t>Награждение работника грамотами и благодарностями по инициативе администрации учреждения возможно без денежного сопровождения (выплаты).</w:t>
      </w:r>
    </w:p>
    <w:p w:rsidR="00A92F36" w:rsidRPr="00C26ABB" w:rsidRDefault="00A92F36" w:rsidP="00A92F36">
      <w:pPr>
        <w:ind w:left="851"/>
        <w:jc w:val="both"/>
        <w:rPr>
          <w:color w:val="000000"/>
          <w:sz w:val="28"/>
          <w:szCs w:val="28"/>
        </w:rPr>
      </w:pPr>
    </w:p>
    <w:p w:rsidR="00C26ABB" w:rsidRPr="00C26ABB" w:rsidRDefault="00C26ABB" w:rsidP="00A92F36">
      <w:pPr>
        <w:numPr>
          <w:ilvl w:val="0"/>
          <w:numId w:val="1"/>
        </w:numPr>
        <w:ind w:firstLine="851"/>
        <w:jc w:val="both"/>
        <w:rPr>
          <w:b/>
          <w:bCs/>
          <w:color w:val="000000"/>
          <w:sz w:val="28"/>
          <w:szCs w:val="28"/>
        </w:rPr>
      </w:pPr>
      <w:bookmarkStart w:id="2" w:name="bookmark1"/>
      <w:r w:rsidRPr="00C26ABB">
        <w:rPr>
          <w:b/>
          <w:bCs/>
          <w:color w:val="000000"/>
          <w:sz w:val="28"/>
          <w:szCs w:val="28"/>
        </w:rPr>
        <w:lastRenderedPageBreak/>
        <w:t>Порядок осуществления выплаты.</w:t>
      </w:r>
      <w:bookmarkEnd w:id="2"/>
    </w:p>
    <w:p w:rsidR="00C26ABB" w:rsidRPr="00C26ABB" w:rsidRDefault="00C26ABB" w:rsidP="00A92F36">
      <w:pPr>
        <w:ind w:firstLine="851"/>
        <w:jc w:val="both"/>
        <w:rPr>
          <w:sz w:val="28"/>
          <w:szCs w:val="28"/>
        </w:rPr>
      </w:pPr>
      <w:r w:rsidRPr="00C26ABB">
        <w:rPr>
          <w:color w:val="000000"/>
          <w:sz w:val="28"/>
          <w:szCs w:val="28"/>
        </w:rPr>
        <w:t>Выплата осуществляется в следующем порядке:</w:t>
      </w:r>
    </w:p>
    <w:p w:rsidR="00C26ABB" w:rsidRPr="00C26ABB" w:rsidRDefault="00C26ABB" w:rsidP="00A92F36">
      <w:pPr>
        <w:numPr>
          <w:ilvl w:val="1"/>
          <w:numId w:val="1"/>
        </w:numPr>
        <w:ind w:firstLine="851"/>
        <w:jc w:val="both"/>
        <w:rPr>
          <w:color w:val="000000"/>
          <w:sz w:val="28"/>
          <w:szCs w:val="28"/>
        </w:rPr>
      </w:pPr>
      <w:r w:rsidRPr="00C26ABB">
        <w:rPr>
          <w:color w:val="000000"/>
          <w:sz w:val="28"/>
          <w:szCs w:val="28"/>
        </w:rPr>
        <w:t>Член администрации, руководитель структурного подразделения учреждения (далее - заявитель) подают заявление о выплате на имя руководителя учреждения с изложением основания выплаты.</w:t>
      </w:r>
    </w:p>
    <w:p w:rsidR="00C26ABB" w:rsidRPr="00C26ABB" w:rsidRDefault="00C26ABB" w:rsidP="00A92F36">
      <w:pPr>
        <w:numPr>
          <w:ilvl w:val="1"/>
          <w:numId w:val="1"/>
        </w:numPr>
        <w:ind w:firstLine="851"/>
        <w:jc w:val="both"/>
        <w:rPr>
          <w:color w:val="000000"/>
          <w:sz w:val="28"/>
          <w:szCs w:val="28"/>
        </w:rPr>
      </w:pPr>
      <w:r w:rsidRPr="00C26ABB">
        <w:rPr>
          <w:color w:val="000000"/>
          <w:sz w:val="28"/>
          <w:szCs w:val="28"/>
        </w:rPr>
        <w:t>Заявление направляется на согласование главному бухгалтеру учреждения на предмет наличия финансовых средств.</w:t>
      </w:r>
    </w:p>
    <w:p w:rsidR="00C26ABB" w:rsidRPr="00C26ABB" w:rsidRDefault="00C26ABB" w:rsidP="00A92F36">
      <w:pPr>
        <w:numPr>
          <w:ilvl w:val="1"/>
          <w:numId w:val="1"/>
        </w:numPr>
        <w:ind w:firstLine="851"/>
        <w:jc w:val="both"/>
        <w:rPr>
          <w:color w:val="000000"/>
          <w:sz w:val="28"/>
          <w:szCs w:val="28"/>
        </w:rPr>
      </w:pPr>
      <w:r w:rsidRPr="00C26ABB">
        <w:rPr>
          <w:color w:val="000000"/>
          <w:sz w:val="28"/>
          <w:szCs w:val="28"/>
        </w:rPr>
        <w:t>В случае отсутствия финансовых средств заявителю даётся ответ с изложением возможных сроков выплаты или невозможности её.</w:t>
      </w:r>
    </w:p>
    <w:p w:rsidR="00C26ABB" w:rsidRPr="00C26ABB" w:rsidRDefault="00C26ABB" w:rsidP="00A92F36">
      <w:pPr>
        <w:numPr>
          <w:ilvl w:val="1"/>
          <w:numId w:val="1"/>
        </w:numPr>
        <w:ind w:firstLine="851"/>
        <w:jc w:val="both"/>
        <w:rPr>
          <w:color w:val="000000"/>
          <w:sz w:val="28"/>
          <w:szCs w:val="28"/>
        </w:rPr>
      </w:pPr>
      <w:r w:rsidRPr="00C26ABB">
        <w:rPr>
          <w:color w:val="000000"/>
          <w:sz w:val="28"/>
          <w:szCs w:val="28"/>
        </w:rPr>
        <w:t>При наличии финансовых средств издаётся приказ по учреждению о выплате.</w:t>
      </w:r>
    </w:p>
    <w:p w:rsidR="00C26ABB" w:rsidRPr="00C26ABB" w:rsidRDefault="00C26ABB" w:rsidP="00C26AB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567A" w:rsidRPr="00C26ABB" w:rsidRDefault="0076567A" w:rsidP="00C26ABB">
      <w:pPr>
        <w:jc w:val="both"/>
        <w:rPr>
          <w:sz w:val="28"/>
          <w:szCs w:val="28"/>
        </w:rPr>
      </w:pPr>
    </w:p>
    <w:sectPr w:rsidR="0076567A" w:rsidRPr="00C26ABB" w:rsidSect="00765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CF43F8A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D4E"/>
    <w:rsid w:val="001042EE"/>
    <w:rsid w:val="00111BD1"/>
    <w:rsid w:val="001B4026"/>
    <w:rsid w:val="001D311D"/>
    <w:rsid w:val="0028110C"/>
    <w:rsid w:val="00296E9C"/>
    <w:rsid w:val="002E65FD"/>
    <w:rsid w:val="0034098D"/>
    <w:rsid w:val="00343CB9"/>
    <w:rsid w:val="003C1702"/>
    <w:rsid w:val="003E442B"/>
    <w:rsid w:val="00463B25"/>
    <w:rsid w:val="004B7BC3"/>
    <w:rsid w:val="004D27D2"/>
    <w:rsid w:val="004D456F"/>
    <w:rsid w:val="004D5F44"/>
    <w:rsid w:val="005251A4"/>
    <w:rsid w:val="00542E42"/>
    <w:rsid w:val="00577625"/>
    <w:rsid w:val="005836F3"/>
    <w:rsid w:val="005C02CC"/>
    <w:rsid w:val="005C465C"/>
    <w:rsid w:val="005F0F15"/>
    <w:rsid w:val="00621060"/>
    <w:rsid w:val="00754B2B"/>
    <w:rsid w:val="0076567A"/>
    <w:rsid w:val="007A2F10"/>
    <w:rsid w:val="007B5ED8"/>
    <w:rsid w:val="0088061A"/>
    <w:rsid w:val="008E37EC"/>
    <w:rsid w:val="00912498"/>
    <w:rsid w:val="00945EFE"/>
    <w:rsid w:val="00963FE3"/>
    <w:rsid w:val="00981CD3"/>
    <w:rsid w:val="009A4E2C"/>
    <w:rsid w:val="009D4C52"/>
    <w:rsid w:val="00A039AF"/>
    <w:rsid w:val="00A15E70"/>
    <w:rsid w:val="00A36007"/>
    <w:rsid w:val="00A90A9D"/>
    <w:rsid w:val="00A92F36"/>
    <w:rsid w:val="00AD20B2"/>
    <w:rsid w:val="00AE1A7A"/>
    <w:rsid w:val="00AF2694"/>
    <w:rsid w:val="00C16D4E"/>
    <w:rsid w:val="00C26ABB"/>
    <w:rsid w:val="00C41E3C"/>
    <w:rsid w:val="00C60E06"/>
    <w:rsid w:val="00C73BBC"/>
    <w:rsid w:val="00D33698"/>
    <w:rsid w:val="00DC7414"/>
    <w:rsid w:val="00DE30B7"/>
    <w:rsid w:val="00DE772C"/>
    <w:rsid w:val="00ED26C8"/>
    <w:rsid w:val="00EF041F"/>
    <w:rsid w:val="00F1468C"/>
    <w:rsid w:val="00FB2713"/>
    <w:rsid w:val="00FC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4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D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E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E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Вадим</cp:lastModifiedBy>
  <cp:revision>13</cp:revision>
  <cp:lastPrinted>2012-02-29T06:59:00Z</cp:lastPrinted>
  <dcterms:created xsi:type="dcterms:W3CDTF">2014-11-25T12:36:00Z</dcterms:created>
  <dcterms:modified xsi:type="dcterms:W3CDTF">2018-01-27T08:49:00Z</dcterms:modified>
</cp:coreProperties>
</file>