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1D49" w14:textId="77777777" w:rsidR="003E4645" w:rsidRDefault="003E4645" w:rsidP="003E4645">
      <w:pPr>
        <w:jc w:val="center"/>
        <w:rPr>
          <w:b/>
        </w:rPr>
      </w:pPr>
      <w:r>
        <w:rPr>
          <w:b/>
        </w:rPr>
        <w:t>Уважаемые студенты!</w:t>
      </w:r>
    </w:p>
    <w:p w14:paraId="7E670C38" w14:textId="77777777" w:rsidR="003E4645" w:rsidRDefault="003E4645" w:rsidP="003E4645">
      <w:pPr>
        <w:jc w:val="center"/>
        <w:rPr>
          <w:b/>
        </w:rPr>
      </w:pPr>
      <w:r>
        <w:rPr>
          <w:b/>
        </w:rPr>
        <w:t xml:space="preserve">Каждому из вас предлагается один вариант работы по заданному плану. </w:t>
      </w:r>
    </w:p>
    <w:p w14:paraId="652790BE" w14:textId="43D77DBB" w:rsidR="003E4645" w:rsidRDefault="003E4645" w:rsidP="003E4645">
      <w:pPr>
        <w:jc w:val="center"/>
        <w:rPr>
          <w:b/>
        </w:rPr>
      </w:pPr>
      <w:r>
        <w:rPr>
          <w:b/>
        </w:rPr>
        <w:t>Варианты работ не повторяются (на одного студента одна тема)</w:t>
      </w:r>
    </w:p>
    <w:p w14:paraId="492C60D8" w14:textId="524CBE26" w:rsidR="003E4645" w:rsidRDefault="003E4645" w:rsidP="003E4645">
      <w:pPr>
        <w:jc w:val="center"/>
        <w:rPr>
          <w:b/>
        </w:rPr>
      </w:pPr>
      <w:r>
        <w:rPr>
          <w:b/>
        </w:rPr>
        <w:t>Объём выполненного задания не менее 15 страниц печатного текста.</w:t>
      </w:r>
    </w:p>
    <w:p w14:paraId="468C2AD1" w14:textId="77777777" w:rsidR="003E4645" w:rsidRDefault="003E4645" w:rsidP="003E4645">
      <w:pPr>
        <w:jc w:val="center"/>
        <w:rPr>
          <w:b/>
        </w:rPr>
      </w:pPr>
      <w:r>
        <w:rPr>
          <w:b/>
        </w:rPr>
        <w:t>Желаю успешного выполнения задания!</w:t>
      </w:r>
    </w:p>
    <w:p w14:paraId="0A53606E" w14:textId="77777777" w:rsidR="003E4645" w:rsidRDefault="003E4645" w:rsidP="003E4645">
      <w:pPr>
        <w:jc w:val="center"/>
        <w:rPr>
          <w:b/>
        </w:rPr>
      </w:pPr>
    </w:p>
    <w:p w14:paraId="3BA720E5" w14:textId="77777777" w:rsidR="003E4645" w:rsidRDefault="003E4645" w:rsidP="003E4645">
      <w:pPr>
        <w:jc w:val="center"/>
        <w:rPr>
          <w:b/>
        </w:rPr>
      </w:pPr>
    </w:p>
    <w:p w14:paraId="15A5CF3B" w14:textId="01AAD68E" w:rsidR="003E4645" w:rsidRDefault="003E4645" w:rsidP="003E4645">
      <w:pPr>
        <w:jc w:val="center"/>
        <w:rPr>
          <w:b/>
        </w:rPr>
      </w:pPr>
      <w:r>
        <w:rPr>
          <w:b/>
        </w:rPr>
        <w:t>Домашняя контрольная работа</w:t>
      </w:r>
      <w:r>
        <w:rPr>
          <w:b/>
        </w:rPr>
        <w:t xml:space="preserve"> №2</w:t>
      </w:r>
      <w:r>
        <w:rPr>
          <w:b/>
        </w:rPr>
        <w:t xml:space="preserve"> по МДК 01.09 «Теория и методика преподавания иностранного языка»</w:t>
      </w:r>
    </w:p>
    <w:p w14:paraId="018312AA" w14:textId="77777777" w:rsidR="003E4645" w:rsidRPr="003E4645" w:rsidRDefault="003E4645" w:rsidP="003E4645">
      <w:pPr>
        <w:snapToGrid w:val="0"/>
        <w:spacing w:line="254" w:lineRule="auto"/>
        <w:jc w:val="both"/>
        <w:rPr>
          <w:b/>
          <w:bCs/>
        </w:rPr>
      </w:pPr>
      <w:r w:rsidRPr="003E4645">
        <w:rPr>
          <w:b/>
          <w:bCs/>
        </w:rPr>
        <w:t>Кабинет иностранного языка</w:t>
      </w:r>
    </w:p>
    <w:p w14:paraId="06873CE3" w14:textId="77777777" w:rsidR="003E4645" w:rsidRPr="003E4645" w:rsidRDefault="003E4645" w:rsidP="003E4645">
      <w:pPr>
        <w:pStyle w:val="a3"/>
        <w:numPr>
          <w:ilvl w:val="0"/>
          <w:numId w:val="1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Требования к кабинету иностранного языка</w:t>
      </w:r>
    </w:p>
    <w:p w14:paraId="0D37724C" w14:textId="77777777" w:rsidR="003E4645" w:rsidRPr="003E4645" w:rsidRDefault="003E4645" w:rsidP="003E4645">
      <w:pPr>
        <w:pStyle w:val="a3"/>
        <w:numPr>
          <w:ilvl w:val="0"/>
          <w:numId w:val="1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Современные УМК по иностранному языку и критерии их анализа</w:t>
      </w:r>
    </w:p>
    <w:p w14:paraId="232894AE" w14:textId="77777777" w:rsidR="003E4645" w:rsidRPr="003E4645" w:rsidRDefault="003E4645" w:rsidP="003E4645">
      <w:pPr>
        <w:pStyle w:val="a3"/>
        <w:numPr>
          <w:ilvl w:val="0"/>
          <w:numId w:val="1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Программы и стандарты по иностранному языку</w:t>
      </w:r>
    </w:p>
    <w:p w14:paraId="26EE49A8" w14:textId="7E450807" w:rsidR="00414953" w:rsidRPr="003E4645" w:rsidRDefault="00414953"/>
    <w:p w14:paraId="06C16E2D" w14:textId="77777777" w:rsidR="003E4645" w:rsidRPr="003E4645" w:rsidRDefault="003E4645" w:rsidP="003E4645">
      <w:pPr>
        <w:snapToGrid w:val="0"/>
        <w:spacing w:line="254" w:lineRule="auto"/>
        <w:jc w:val="both"/>
        <w:rPr>
          <w:b/>
          <w:bCs/>
        </w:rPr>
      </w:pPr>
      <w:r w:rsidRPr="003E4645">
        <w:rPr>
          <w:b/>
          <w:bCs/>
        </w:rPr>
        <w:t>Самостоятельная работа обучающихся по иностранному языку.</w:t>
      </w:r>
    </w:p>
    <w:p w14:paraId="50B87922" w14:textId="77777777" w:rsidR="003E4645" w:rsidRPr="003E4645" w:rsidRDefault="003E4645" w:rsidP="003E4645">
      <w:pPr>
        <w:pStyle w:val="a3"/>
        <w:numPr>
          <w:ilvl w:val="0"/>
          <w:numId w:val="2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Требования к самостоятельной работе обучающихся и её уровни</w:t>
      </w:r>
    </w:p>
    <w:p w14:paraId="3951FE1D" w14:textId="5DAEE15D" w:rsidR="003E4645" w:rsidRPr="003E4645" w:rsidRDefault="003E4645" w:rsidP="003E4645">
      <w:pPr>
        <w:pStyle w:val="a3"/>
        <w:numPr>
          <w:ilvl w:val="0"/>
          <w:numId w:val="2"/>
        </w:numPr>
      </w:pPr>
      <w:r w:rsidRPr="003E4645">
        <w:rPr>
          <w:bCs/>
        </w:rPr>
        <w:t>Формирование методики самостоятельной работы обучающихся</w:t>
      </w:r>
    </w:p>
    <w:p w14:paraId="19089EAE" w14:textId="57C7BFEE" w:rsidR="003E4645" w:rsidRDefault="003E4645" w:rsidP="003E4645"/>
    <w:p w14:paraId="251AFB75" w14:textId="3BC8155C" w:rsidR="003E4645" w:rsidRPr="003E4645" w:rsidRDefault="003E4645" w:rsidP="003E4645">
      <w:pPr>
        <w:rPr>
          <w:b/>
          <w:bCs/>
        </w:rPr>
      </w:pPr>
      <w:r w:rsidRPr="003E4645">
        <w:rPr>
          <w:b/>
          <w:bCs/>
        </w:rPr>
        <w:t>Факультативные занятия по иностранному языку.</w:t>
      </w:r>
    </w:p>
    <w:p w14:paraId="39FA16BD" w14:textId="77777777" w:rsidR="003E4645" w:rsidRPr="003E4645" w:rsidRDefault="003E4645" w:rsidP="003E4645">
      <w:pPr>
        <w:pStyle w:val="a3"/>
        <w:numPr>
          <w:ilvl w:val="0"/>
          <w:numId w:val="3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Роль факультативных занятий в школе</w:t>
      </w:r>
    </w:p>
    <w:p w14:paraId="4A471A2A" w14:textId="77777777" w:rsidR="003E4645" w:rsidRPr="003E4645" w:rsidRDefault="003E4645" w:rsidP="003E4645">
      <w:pPr>
        <w:pStyle w:val="a3"/>
        <w:numPr>
          <w:ilvl w:val="0"/>
          <w:numId w:val="3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Особенности факультативных занятий</w:t>
      </w:r>
      <w:bookmarkStart w:id="0" w:name="_GoBack"/>
      <w:bookmarkEnd w:id="0"/>
    </w:p>
    <w:p w14:paraId="05E8405E" w14:textId="760B8BE8" w:rsidR="003E4645" w:rsidRPr="003E4645" w:rsidRDefault="003E4645" w:rsidP="003E4645">
      <w:pPr>
        <w:pStyle w:val="a3"/>
        <w:numPr>
          <w:ilvl w:val="0"/>
          <w:numId w:val="3"/>
        </w:numPr>
      </w:pPr>
      <w:r w:rsidRPr="003E4645">
        <w:rPr>
          <w:bCs/>
        </w:rPr>
        <w:t>Организация факультативных занятий</w:t>
      </w:r>
    </w:p>
    <w:p w14:paraId="34032E34" w14:textId="0A5F16CE" w:rsidR="003E4645" w:rsidRDefault="003E4645" w:rsidP="003E4645"/>
    <w:p w14:paraId="3DB2D504" w14:textId="77777777" w:rsidR="003E4645" w:rsidRPr="003E4645" w:rsidRDefault="003E4645" w:rsidP="003E4645">
      <w:pPr>
        <w:snapToGrid w:val="0"/>
        <w:spacing w:line="254" w:lineRule="auto"/>
        <w:jc w:val="both"/>
        <w:rPr>
          <w:b/>
          <w:bCs/>
        </w:rPr>
      </w:pPr>
      <w:r w:rsidRPr="003E4645">
        <w:rPr>
          <w:b/>
          <w:bCs/>
        </w:rPr>
        <w:t>Внеклассная работа по иностранному языку.</w:t>
      </w:r>
    </w:p>
    <w:p w14:paraId="779BD4F9" w14:textId="77777777" w:rsidR="003E4645" w:rsidRPr="003E4645" w:rsidRDefault="003E4645" w:rsidP="003E4645">
      <w:pPr>
        <w:pStyle w:val="a3"/>
        <w:numPr>
          <w:ilvl w:val="0"/>
          <w:numId w:val="4"/>
        </w:numPr>
        <w:snapToGrid w:val="0"/>
        <w:spacing w:line="254" w:lineRule="auto"/>
        <w:jc w:val="both"/>
        <w:rPr>
          <w:bCs/>
        </w:rPr>
      </w:pPr>
      <w:r w:rsidRPr="003E4645">
        <w:rPr>
          <w:bCs/>
        </w:rPr>
        <w:t>Значение внеклассной работы и основные положения, определяющие её проведение</w:t>
      </w:r>
    </w:p>
    <w:p w14:paraId="7CFA934E" w14:textId="07F18CF7" w:rsidR="003E4645" w:rsidRPr="003E4645" w:rsidRDefault="003E4645" w:rsidP="003E4645">
      <w:pPr>
        <w:pStyle w:val="a3"/>
        <w:numPr>
          <w:ilvl w:val="0"/>
          <w:numId w:val="4"/>
        </w:numPr>
      </w:pPr>
      <w:r w:rsidRPr="003E4645">
        <w:rPr>
          <w:bCs/>
        </w:rPr>
        <w:t>Формы внеклассной работы</w:t>
      </w:r>
    </w:p>
    <w:sectPr w:rsidR="003E4645" w:rsidRPr="003E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442"/>
    <w:multiLevelType w:val="hybridMultilevel"/>
    <w:tmpl w:val="3F24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BC2"/>
    <w:multiLevelType w:val="hybridMultilevel"/>
    <w:tmpl w:val="522C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01DC"/>
    <w:multiLevelType w:val="hybridMultilevel"/>
    <w:tmpl w:val="A412AEDC"/>
    <w:lvl w:ilvl="0" w:tplc="9B1E4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DEF"/>
    <w:multiLevelType w:val="hybridMultilevel"/>
    <w:tmpl w:val="C3B8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D3"/>
    <w:rsid w:val="003E4645"/>
    <w:rsid w:val="00414953"/>
    <w:rsid w:val="008C0FD3"/>
    <w:rsid w:val="00D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C57"/>
  <w15:chartTrackingRefBased/>
  <w15:docId w15:val="{0098C180-87AD-48C8-B1C2-DB81175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2020-09-04T06:10:00Z</dcterms:created>
  <dcterms:modified xsi:type="dcterms:W3CDTF">2020-09-04T06:20:00Z</dcterms:modified>
</cp:coreProperties>
</file>