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9A" w:rsidRPr="00123F9A" w:rsidRDefault="00123F9A" w:rsidP="00123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F9A">
        <w:rPr>
          <w:rFonts w:ascii="Times New Roman" w:hAnsi="Times New Roman" w:cs="Times New Roman"/>
          <w:sz w:val="28"/>
          <w:szCs w:val="28"/>
        </w:rPr>
        <w:t>Согласовано</w:t>
      </w:r>
      <w:r w:rsidRPr="00123F9A">
        <w:rPr>
          <w:rFonts w:ascii="Times New Roman" w:hAnsi="Times New Roman" w:cs="Times New Roman"/>
          <w:sz w:val="28"/>
          <w:szCs w:val="28"/>
        </w:rPr>
        <w:tab/>
      </w:r>
      <w:r w:rsidRPr="00123F9A">
        <w:rPr>
          <w:rFonts w:ascii="Times New Roman" w:hAnsi="Times New Roman" w:cs="Times New Roman"/>
          <w:sz w:val="28"/>
          <w:szCs w:val="28"/>
        </w:rPr>
        <w:tab/>
      </w:r>
      <w:r w:rsidRPr="00123F9A">
        <w:rPr>
          <w:rFonts w:ascii="Times New Roman" w:hAnsi="Times New Roman" w:cs="Times New Roman"/>
          <w:sz w:val="28"/>
          <w:szCs w:val="28"/>
        </w:rPr>
        <w:tab/>
      </w:r>
      <w:r w:rsidRPr="00123F9A">
        <w:rPr>
          <w:rFonts w:ascii="Times New Roman" w:hAnsi="Times New Roman" w:cs="Times New Roman"/>
          <w:sz w:val="28"/>
          <w:szCs w:val="28"/>
        </w:rPr>
        <w:tab/>
      </w:r>
      <w:r w:rsidRPr="00123F9A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123F9A" w:rsidRPr="00123F9A" w:rsidRDefault="00123F9A" w:rsidP="00123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F9A">
        <w:rPr>
          <w:rFonts w:ascii="Times New Roman" w:hAnsi="Times New Roman" w:cs="Times New Roman"/>
          <w:sz w:val="28"/>
          <w:szCs w:val="28"/>
        </w:rPr>
        <w:t>Директор МКОУ СОШ</w:t>
      </w:r>
      <w:r w:rsidRPr="00123F9A">
        <w:rPr>
          <w:rFonts w:ascii="Times New Roman" w:hAnsi="Times New Roman" w:cs="Times New Roman"/>
          <w:sz w:val="28"/>
          <w:szCs w:val="28"/>
        </w:rPr>
        <w:tab/>
      </w:r>
      <w:r w:rsidRPr="00123F9A">
        <w:rPr>
          <w:rFonts w:ascii="Times New Roman" w:hAnsi="Times New Roman" w:cs="Times New Roman"/>
          <w:sz w:val="28"/>
          <w:szCs w:val="28"/>
        </w:rPr>
        <w:tab/>
      </w:r>
      <w:r w:rsidRPr="00123F9A">
        <w:rPr>
          <w:rFonts w:ascii="Times New Roman" w:hAnsi="Times New Roman" w:cs="Times New Roman"/>
          <w:sz w:val="28"/>
          <w:szCs w:val="28"/>
        </w:rPr>
        <w:tab/>
      </w:r>
      <w:r w:rsidRPr="00123F9A">
        <w:rPr>
          <w:rFonts w:ascii="Times New Roman" w:hAnsi="Times New Roman" w:cs="Times New Roman"/>
          <w:sz w:val="28"/>
          <w:szCs w:val="28"/>
        </w:rPr>
        <w:tab/>
        <w:t xml:space="preserve">Директор КОГПОБУ </w:t>
      </w:r>
    </w:p>
    <w:p w:rsidR="00123F9A" w:rsidRPr="00123F9A" w:rsidRDefault="00123F9A" w:rsidP="00123F9A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 w:rsidRPr="00123F9A">
        <w:rPr>
          <w:rFonts w:ascii="Times New Roman" w:hAnsi="Times New Roman" w:cs="Times New Roman"/>
          <w:sz w:val="28"/>
          <w:szCs w:val="28"/>
        </w:rPr>
        <w:t xml:space="preserve">с УИОП №2 </w:t>
      </w:r>
      <w:proofErr w:type="spellStart"/>
      <w:r w:rsidRPr="00123F9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3F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23F9A">
        <w:rPr>
          <w:rFonts w:ascii="Times New Roman" w:hAnsi="Times New Roman" w:cs="Times New Roman"/>
          <w:sz w:val="28"/>
          <w:szCs w:val="28"/>
        </w:rPr>
        <w:t>оветска</w:t>
      </w:r>
      <w:proofErr w:type="spellEnd"/>
      <w:r w:rsidRPr="00123F9A">
        <w:rPr>
          <w:rFonts w:ascii="Times New Roman" w:hAnsi="Times New Roman" w:cs="Times New Roman"/>
          <w:sz w:val="28"/>
          <w:szCs w:val="28"/>
        </w:rPr>
        <w:tab/>
      </w:r>
      <w:r w:rsidRPr="00123F9A">
        <w:rPr>
          <w:rFonts w:ascii="Times New Roman" w:hAnsi="Times New Roman" w:cs="Times New Roman"/>
          <w:sz w:val="28"/>
          <w:szCs w:val="28"/>
        </w:rPr>
        <w:tab/>
        <w:t xml:space="preserve">«Индустриально-педагогический колледж </w:t>
      </w:r>
      <w:proofErr w:type="spellStart"/>
      <w:r w:rsidRPr="00123F9A">
        <w:rPr>
          <w:rFonts w:ascii="Times New Roman" w:hAnsi="Times New Roman" w:cs="Times New Roman"/>
          <w:sz w:val="28"/>
          <w:szCs w:val="28"/>
        </w:rPr>
        <w:t>г.Советска</w:t>
      </w:r>
      <w:proofErr w:type="spellEnd"/>
      <w:r w:rsidRPr="00123F9A">
        <w:rPr>
          <w:rFonts w:ascii="Times New Roman" w:hAnsi="Times New Roman" w:cs="Times New Roman"/>
          <w:sz w:val="28"/>
          <w:szCs w:val="28"/>
        </w:rPr>
        <w:t>»</w:t>
      </w:r>
    </w:p>
    <w:p w:rsidR="00123F9A" w:rsidRPr="00123F9A" w:rsidRDefault="00123F9A" w:rsidP="00123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F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F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F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F9A">
        <w:rPr>
          <w:rFonts w:ascii="Times New Roman" w:hAnsi="Times New Roman" w:cs="Times New Roman"/>
          <w:sz w:val="28"/>
          <w:szCs w:val="28"/>
        </w:rPr>
        <w:t xml:space="preserve"> С.А. Галкин</w:t>
      </w:r>
      <w:r w:rsidRPr="00123F9A">
        <w:rPr>
          <w:rFonts w:ascii="Times New Roman" w:hAnsi="Times New Roman" w:cs="Times New Roman"/>
          <w:sz w:val="28"/>
          <w:szCs w:val="28"/>
        </w:rPr>
        <w:tab/>
      </w:r>
      <w:r w:rsidRPr="00123F9A">
        <w:rPr>
          <w:rFonts w:ascii="Times New Roman" w:hAnsi="Times New Roman" w:cs="Times New Roman"/>
          <w:sz w:val="28"/>
          <w:szCs w:val="28"/>
        </w:rPr>
        <w:tab/>
      </w:r>
      <w:r w:rsidRPr="00123F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F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F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F9A">
        <w:rPr>
          <w:rFonts w:ascii="Times New Roman" w:hAnsi="Times New Roman" w:cs="Times New Roman"/>
          <w:sz w:val="28"/>
          <w:szCs w:val="28"/>
        </w:rPr>
        <w:t xml:space="preserve"> А.И. Михеева</w:t>
      </w:r>
    </w:p>
    <w:p w:rsidR="00123F9A" w:rsidRPr="00123F9A" w:rsidRDefault="00123F9A" w:rsidP="00123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3F9A">
        <w:rPr>
          <w:rFonts w:ascii="Times New Roman" w:hAnsi="Times New Roman" w:cs="Times New Roman"/>
          <w:sz w:val="28"/>
          <w:szCs w:val="28"/>
        </w:rPr>
        <w:t>«</w:t>
      </w:r>
      <w:r w:rsidRPr="00123F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F9A">
        <w:rPr>
          <w:rFonts w:ascii="Times New Roman" w:hAnsi="Times New Roman" w:cs="Times New Roman"/>
          <w:sz w:val="28"/>
          <w:szCs w:val="28"/>
        </w:rPr>
        <w:t>»</w:t>
      </w:r>
      <w:r w:rsidRPr="00123F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F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F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F9A">
        <w:rPr>
          <w:rFonts w:ascii="Times New Roman" w:hAnsi="Times New Roman" w:cs="Times New Roman"/>
          <w:sz w:val="28"/>
          <w:szCs w:val="28"/>
        </w:rPr>
        <w:t>2017 г.</w:t>
      </w:r>
    </w:p>
    <w:p w:rsidR="00123F9A" w:rsidRPr="00123F9A" w:rsidRDefault="00123F9A" w:rsidP="00123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9A"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СПЕЦИАЛИСТОВ СРЕДНЕГО ЗВЕНА</w:t>
      </w: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3F9A">
        <w:rPr>
          <w:rFonts w:ascii="Times New Roman" w:hAnsi="Times New Roman" w:cs="Times New Roman"/>
          <w:sz w:val="28"/>
          <w:szCs w:val="28"/>
        </w:rPr>
        <w:t xml:space="preserve">Кировского областного государственного профессионального образовательного бюджетного учреждения «Индустриально-педагогический колледж </w:t>
      </w:r>
      <w:proofErr w:type="spellStart"/>
      <w:r w:rsidRPr="00123F9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3F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23F9A">
        <w:rPr>
          <w:rFonts w:ascii="Times New Roman" w:hAnsi="Times New Roman" w:cs="Times New Roman"/>
          <w:sz w:val="28"/>
          <w:szCs w:val="28"/>
        </w:rPr>
        <w:t>оветска</w:t>
      </w:r>
      <w:proofErr w:type="spellEnd"/>
      <w:r w:rsidRPr="00123F9A">
        <w:rPr>
          <w:rFonts w:ascii="Times New Roman" w:hAnsi="Times New Roman" w:cs="Times New Roman"/>
          <w:sz w:val="28"/>
          <w:szCs w:val="28"/>
        </w:rPr>
        <w:t>» по специальности среднего профессионального образования</w:t>
      </w: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9A">
        <w:rPr>
          <w:rFonts w:ascii="Times New Roman" w:hAnsi="Times New Roman" w:cs="Times New Roman"/>
          <w:b/>
          <w:sz w:val="28"/>
          <w:szCs w:val="28"/>
        </w:rPr>
        <w:t>49.02.01 «ФИЗИЧЕСКАЯ КУЛЬТУРА»</w:t>
      </w: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3F9A">
        <w:rPr>
          <w:rFonts w:ascii="Times New Roman" w:hAnsi="Times New Roman" w:cs="Times New Roman"/>
          <w:sz w:val="28"/>
          <w:szCs w:val="28"/>
        </w:rPr>
        <w:t>углубленной подготовки</w:t>
      </w: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3F9A">
        <w:rPr>
          <w:rFonts w:ascii="Times New Roman" w:hAnsi="Times New Roman" w:cs="Times New Roman"/>
          <w:sz w:val="28"/>
          <w:szCs w:val="28"/>
        </w:rPr>
        <w:t>Советск</w:t>
      </w:r>
    </w:p>
    <w:p w:rsidR="00123F9A" w:rsidRPr="00123F9A" w:rsidRDefault="00123F9A" w:rsidP="00123F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3F9A">
        <w:rPr>
          <w:rFonts w:ascii="Times New Roman" w:hAnsi="Times New Roman" w:cs="Times New Roman"/>
          <w:sz w:val="28"/>
          <w:szCs w:val="28"/>
        </w:rPr>
        <w:t>2017</w:t>
      </w:r>
    </w:p>
    <w:p w:rsidR="00123F9A" w:rsidRPr="00123F9A" w:rsidRDefault="00123F9A" w:rsidP="00123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F9A" w:rsidRDefault="00123F9A" w:rsidP="00C84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DCF" w:rsidRPr="00A97843" w:rsidRDefault="00C84DCF" w:rsidP="00C84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84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proofErr w:type="gramStart"/>
      <w:r w:rsidRPr="00A97843">
        <w:rPr>
          <w:rFonts w:ascii="Times New Roman" w:hAnsi="Times New Roman" w:cs="Times New Roman"/>
          <w:sz w:val="28"/>
          <w:szCs w:val="28"/>
        </w:rPr>
        <w:t>подготовки специалистов среднего звена углубленной подготовки образовательного учреждения</w:t>
      </w:r>
      <w:proofErr w:type="gramEnd"/>
      <w:r w:rsidRPr="00A97843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 среднего профессионального образования по специальности 49.02.01 «Физическая культура», утвержденного Приказом </w:t>
      </w:r>
      <w:proofErr w:type="spellStart"/>
      <w:r w:rsidRPr="00A9784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97843">
        <w:rPr>
          <w:rFonts w:ascii="Times New Roman" w:hAnsi="Times New Roman" w:cs="Times New Roman"/>
          <w:sz w:val="28"/>
          <w:szCs w:val="28"/>
        </w:rPr>
        <w:t xml:space="preserve"> РФ от 27 октября 2014 г. №1355, зарегистрирован в Минюсте России 27.11.2014 № 34956.</w:t>
      </w:r>
    </w:p>
    <w:p w:rsidR="00C84DCF" w:rsidRPr="00A97843" w:rsidRDefault="00C84DCF" w:rsidP="00C84DCF">
      <w:pPr>
        <w:spacing w:after="0" w:line="240" w:lineRule="auto"/>
      </w:pPr>
    </w:p>
    <w:p w:rsidR="00C84DCF" w:rsidRPr="00A97843" w:rsidRDefault="00C84DCF" w:rsidP="00C84DCF">
      <w:pPr>
        <w:spacing w:after="0" w:line="240" w:lineRule="auto"/>
      </w:pPr>
    </w:p>
    <w:p w:rsidR="00C84DCF" w:rsidRPr="00A97843" w:rsidRDefault="00C84DCF" w:rsidP="00C84DCF">
      <w:pPr>
        <w:spacing w:after="0" w:line="240" w:lineRule="auto"/>
      </w:pPr>
    </w:p>
    <w:p w:rsidR="00C84DCF" w:rsidRPr="00A97843" w:rsidRDefault="00C84DCF" w:rsidP="00C84DCF">
      <w:pPr>
        <w:spacing w:after="0" w:line="240" w:lineRule="auto"/>
      </w:pPr>
    </w:p>
    <w:p w:rsidR="00C84DCF" w:rsidRPr="00A97843" w:rsidRDefault="00C84DCF" w:rsidP="00C84DCF">
      <w:pPr>
        <w:spacing w:after="0" w:line="240" w:lineRule="auto"/>
      </w:pPr>
    </w:p>
    <w:p w:rsidR="00C84DCF" w:rsidRPr="00A97843" w:rsidRDefault="00C84DCF" w:rsidP="00C84DCF">
      <w:pPr>
        <w:spacing w:after="0" w:line="240" w:lineRule="auto"/>
      </w:pPr>
    </w:p>
    <w:p w:rsidR="00C84DCF" w:rsidRPr="00A97843" w:rsidRDefault="00C84DCF" w:rsidP="00C84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Разработчики:</w:t>
      </w:r>
    </w:p>
    <w:p w:rsidR="00C84DCF" w:rsidRPr="00A97843" w:rsidRDefault="00C84DCF" w:rsidP="00C8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CF" w:rsidRPr="00A97843" w:rsidRDefault="00C84DCF" w:rsidP="00C84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Кировское областное государственное профессиональное образовательное бюджетное учреждение «Индустриально-педагогический колледж </w:t>
      </w:r>
      <w:proofErr w:type="spellStart"/>
      <w:r w:rsidRPr="00A9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A9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A9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оветска</w:t>
      </w:r>
      <w:proofErr w:type="spellEnd"/>
      <w:r w:rsidRPr="00A9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84DCF" w:rsidRPr="00A97843" w:rsidRDefault="00C84DCF" w:rsidP="00C84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CF" w:rsidRDefault="00C84D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Pr="00650CA9" w:rsidRDefault="00FA5CCF" w:rsidP="00A6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5C51D6"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Нормативно-правовые основы </w:t>
      </w:r>
      <w:proofErr w:type="gramStart"/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программы подготовки специалистов среднего звена</w:t>
      </w:r>
      <w:proofErr w:type="gramEnd"/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Нормативный срок освоения программы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Характеристика профессиональной деятельности выпускников и требования к результатам освоения  основной профессиональной образовательной программы                                                                            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Область и объекты профессиональной деятельности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Виды профессиональной деятельности и компетенции</w:t>
      </w:r>
    </w:p>
    <w:p w:rsidR="005C51D6" w:rsidRPr="00650CA9" w:rsidRDefault="005C51D6" w:rsidP="005C51D6">
      <w:pPr>
        <w:widowControl w:val="0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650CA9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Специальные требования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Документы, определяющие содержание и организацию образовательного процесса</w:t>
      </w:r>
    </w:p>
    <w:p w:rsidR="005C51D6" w:rsidRPr="006D2177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C40E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по специальности 49.02.01 «Физическая культура», утвержденный приказом Министерства образования и науки Российской Федерации от 27 октября 2014 г. № 1355 (зарегистрирован в Минюсте России 27.11.2014 № 34956).</w:t>
      </w:r>
    </w:p>
    <w:p w:rsidR="005C51D6" w:rsidRPr="005C51D6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Учебный план по </w:t>
      </w:r>
      <w:r w:rsidRPr="005C5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49.02.01 «Физическая культура»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3.3 Календарный учебный график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Рабочие программы учебных дисциплин и профессиональных модулей 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Материально-техническое обеспечение реализации основной  профессиональной образовательной  программы                                         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Оценка результатов освоения основной профессиональной образовательной программы                                                                             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Контроль и оценка достижений обучающихся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выполнения и защиты выпускной квалификационной работы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Организация итоговой государственной аттестации выпускников</w:t>
      </w:r>
    </w:p>
    <w:p w:rsidR="005C51D6" w:rsidRPr="00650CA9" w:rsidRDefault="005C51D6" w:rsidP="005C51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Default="005C51D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EB6" w:rsidRPr="00650CA9" w:rsidRDefault="00C40EB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Default="005C51D6" w:rsidP="005C5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6E9" w:rsidRPr="00650CA9" w:rsidRDefault="00A676E9" w:rsidP="005C5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CA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0CA9">
        <w:rPr>
          <w:rFonts w:ascii="Times New Roman" w:hAnsi="Times New Roman" w:cs="Times New Roman"/>
          <w:b/>
          <w:bCs/>
          <w:sz w:val="28"/>
          <w:szCs w:val="28"/>
        </w:rPr>
        <w:t>1.1. Нормативно-правовые основы разработки основной профессиональной образовательной программы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среднего профессионального  образования Программа подготовки специалиста среднего звена - комплекс нормативно-методической документации, регламентирующий содержание,  организацию и оценку качества подготовки обучающихся и выпускников по специальности 44.02.02 «Преподавание в начальных классах».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Нормативную правовую основу разработки ОПОП СПО ППССЗ составляют:</w:t>
      </w:r>
    </w:p>
    <w:p w:rsidR="005C51D6" w:rsidRPr="00777384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384">
        <w:rPr>
          <w:rFonts w:ascii="Times New Roman" w:hAnsi="Times New Roman" w:cs="Times New Roman"/>
          <w:sz w:val="28"/>
          <w:szCs w:val="28"/>
        </w:rPr>
        <w:t>– Федеральный закон Российской Федерации от 29 декабря 2012 г. N 273-ФЗ «Об образовании в Российской Федерации»;</w:t>
      </w:r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384">
        <w:rPr>
          <w:rFonts w:ascii="Times New Roman" w:hAnsi="Times New Roman" w:cs="Times New Roman"/>
          <w:sz w:val="28"/>
          <w:szCs w:val="28"/>
        </w:rPr>
        <w:t xml:space="preserve">- Федеральный закон от 21.07.2007 № 194-ФЗ «О внесении изменений в отдельные законодательные акты Российской Федерации </w:t>
      </w:r>
      <w:r w:rsidRPr="00650CA9">
        <w:rPr>
          <w:rFonts w:ascii="Times New Roman" w:hAnsi="Times New Roman" w:cs="Times New Roman"/>
          <w:sz w:val="28"/>
          <w:szCs w:val="28"/>
        </w:rPr>
        <w:t>в связи с установлением обязательности общего образования»;</w:t>
      </w:r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 xml:space="preserve">- Инструктивное письмо </w:t>
      </w:r>
      <w:proofErr w:type="spellStart"/>
      <w:r w:rsidRPr="00650CA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0CA9">
        <w:rPr>
          <w:rFonts w:ascii="Times New Roman" w:hAnsi="Times New Roman" w:cs="Times New Roman"/>
          <w:sz w:val="28"/>
          <w:szCs w:val="28"/>
        </w:rPr>
        <w:t xml:space="preserve"> России от 28.12.09 № 03-2672 «О разработке примерных основных образовательных программ профессионального образования»;</w:t>
      </w:r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28 сентября 2009 г. № 355 «Об утверждении Перечня специальностей среднего</w:t>
      </w:r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CA9">
        <w:rPr>
          <w:rFonts w:ascii="Times New Roman" w:hAnsi="Times New Roman" w:cs="Times New Roman"/>
          <w:sz w:val="28"/>
          <w:szCs w:val="28"/>
        </w:rPr>
        <w:t>профессионального образования» (зарегистрирован в Минюсте России от 27</w:t>
      </w:r>
      <w:proofErr w:type="gramEnd"/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октября 2009 г. №15123);</w:t>
      </w:r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29.10.2013 №1199 «Об утверждении Перечня специальностей среднего профессионального образования» (зарегистрирован Министерством юстиции Российской Федерации 26 декабря 2013 г. Регистрационный № 30861);</w:t>
      </w:r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0EB6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C40EB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40EB6">
        <w:rPr>
          <w:rFonts w:ascii="Times New Roman" w:hAnsi="Times New Roman" w:cs="Times New Roman"/>
          <w:sz w:val="28"/>
          <w:szCs w:val="28"/>
        </w:rPr>
        <w:t xml:space="preserve"> Российской Федера</w:t>
      </w:r>
      <w:r w:rsidR="00C40EB6" w:rsidRPr="00C40EB6">
        <w:rPr>
          <w:rFonts w:ascii="Times New Roman" w:hAnsi="Times New Roman" w:cs="Times New Roman"/>
          <w:sz w:val="28"/>
          <w:szCs w:val="28"/>
        </w:rPr>
        <w:t>ции от 27 октября 2014 г. N 1355</w:t>
      </w:r>
      <w:r w:rsidRPr="00C40EB6">
        <w:rPr>
          <w:rFonts w:ascii="Times New Roman" w:hAnsi="Times New Roman" w:cs="Times New Roman"/>
          <w:sz w:val="28"/>
          <w:szCs w:val="28"/>
        </w:rPr>
        <w:t xml:space="preserve"> об утверждении Федерального государственного образовательного стандарта среднего профессионального образования </w:t>
      </w:r>
      <w:r w:rsidR="00C40EB6" w:rsidRPr="00C40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49.02.01 «Физическая культура»</w:t>
      </w:r>
      <w:r w:rsidR="00C40EB6" w:rsidRPr="00650C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EB6" w:rsidRPr="00C40EB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в Минюсте России 27.11.2014 № 34956).</w:t>
      </w:r>
      <w:r w:rsidR="00C40EB6" w:rsidRPr="00650C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образовании» (зарегистрирован в Минюсте Российской Федерации 30 июля 2013 г., № 29200);</w:t>
      </w:r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№ 1580 от 15.12.2014 г. «О внесении изменений в порядок организации и осуществления образовательной деятельности по образовательным программам СПО, утвержденный приказом Министерства образования и науки Российской Федерации от 14.06.2013 г. № 464», зарегистрированного в Минюсте России 15 января 2015 г. N 35545;</w:t>
      </w:r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CA9">
        <w:rPr>
          <w:rFonts w:ascii="Times New Roman" w:hAnsi="Times New Roman" w:cs="Times New Roman"/>
          <w:sz w:val="28"/>
          <w:szCs w:val="28"/>
        </w:rPr>
        <w:lastRenderedPageBreak/>
        <w:t>- Приказ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образовании», зарегистрированного в Минюсте Российской Федерации 30 июля 2013 г., № 29200);</w:t>
      </w:r>
      <w:proofErr w:type="gramEnd"/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04 июля 2013г. №531 «Об утверждении образцов и описаний диплома о среднем</w:t>
      </w:r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proofErr w:type="gramStart"/>
      <w:r w:rsidRPr="00650CA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650CA9">
        <w:rPr>
          <w:rFonts w:ascii="Times New Roman" w:hAnsi="Times New Roman" w:cs="Times New Roman"/>
          <w:sz w:val="28"/>
          <w:szCs w:val="28"/>
        </w:rPr>
        <w:t xml:space="preserve"> и приложения к нему» (Зарегистрирован в Минюсте России 20 августа 2013 г. №29443);</w:t>
      </w:r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- Приказ Министерства обороны Российской Федерации от 24 февраля 2010 года №96, Приказ Министерства образования и науки Российской Федерации №134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образования и среднего профессионального образования и учебных пунктах</w:t>
      </w:r>
      <w:proofErr w:type="gramStart"/>
      <w:r w:rsidRPr="00650CA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50CA9">
        <w:rPr>
          <w:rFonts w:ascii="Times New Roman" w:hAnsi="Times New Roman" w:cs="Times New Roman"/>
          <w:sz w:val="28"/>
          <w:szCs w:val="28"/>
        </w:rPr>
        <w:t>Зарегистрирован в Минюсте РФ 12 апреля 2010 г. № 16866);</w:t>
      </w:r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01.11.2013 № 30306);</w:t>
      </w:r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CA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20 августа 2008 г.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650CA9">
        <w:rPr>
          <w:rFonts w:ascii="Times New Roman" w:hAnsi="Times New Roman" w:cs="Times New Roman"/>
          <w:sz w:val="28"/>
          <w:szCs w:val="28"/>
        </w:rPr>
        <w:t xml:space="preserve"> Федерации, </w:t>
      </w:r>
      <w:proofErr w:type="gramStart"/>
      <w:r w:rsidRPr="00650CA9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650CA9">
        <w:rPr>
          <w:rFonts w:ascii="Times New Roman" w:hAnsi="Times New Roman" w:cs="Times New Roman"/>
          <w:sz w:val="28"/>
          <w:szCs w:val="28"/>
        </w:rPr>
        <w:t xml:space="preserve"> программы общего образования»;</w:t>
      </w:r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29 мая 2007г. №03-1180 «Рекомендации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образования»;</w:t>
      </w:r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 xml:space="preserve">-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</w:t>
      </w:r>
      <w:r w:rsidRPr="00650CA9"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и науки Российской Федерации 28 августа 2009 г.);</w:t>
      </w:r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- Разъяснения по формированию примерных программ учебных дисциплин</w:t>
      </w:r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г.);</w:t>
      </w:r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 xml:space="preserve">- Макет ОПОП НПО/СПО </w:t>
      </w:r>
      <w:proofErr w:type="spellStart"/>
      <w:r w:rsidRPr="00650CA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0CA9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CA9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650CA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0CA9">
        <w:rPr>
          <w:rFonts w:ascii="Times New Roman" w:hAnsi="Times New Roman" w:cs="Times New Roman"/>
          <w:sz w:val="28"/>
          <w:szCs w:val="28"/>
        </w:rPr>
        <w:t xml:space="preserve"> России от 18 апреля 2013 года №291 (в ред. Приказа</w:t>
      </w:r>
      <w:proofErr w:type="gramEnd"/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0CA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0CA9">
        <w:rPr>
          <w:rFonts w:ascii="Times New Roman" w:hAnsi="Times New Roman" w:cs="Times New Roman"/>
          <w:sz w:val="28"/>
          <w:szCs w:val="28"/>
        </w:rPr>
        <w:t xml:space="preserve"> России от 18 августа 2016 г. №1061) «Об утверждении Положения о практике обучающихся, осваивающих образовательные программы среднего профессионального образования» (Зарегистрирован в Минюсте РФ 14.06.2013 № 28785);</w:t>
      </w:r>
      <w:proofErr w:type="gramEnd"/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- Приказ Департамента образования Кировской области «Об утверждении региональных требований к вариативной составляющей основных профессиональных образовательных программ начального и среднего профессионального образования Кировской области» от 28.04.2011 г. №5-558;</w:t>
      </w:r>
    </w:p>
    <w:p w:rsidR="005C51D6" w:rsidRPr="00650CA9" w:rsidRDefault="005C51D6" w:rsidP="005C5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 xml:space="preserve">- Устав Кировского областного государственного профессионального образовательного бюджетного учреждения «Индустриально-педагогический колледж </w:t>
      </w:r>
      <w:proofErr w:type="spellStart"/>
      <w:r w:rsidRPr="00650C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0CA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0CA9">
        <w:rPr>
          <w:rFonts w:ascii="Times New Roman" w:hAnsi="Times New Roman" w:cs="Times New Roman"/>
          <w:sz w:val="28"/>
          <w:szCs w:val="28"/>
        </w:rPr>
        <w:t>оветска</w:t>
      </w:r>
      <w:proofErr w:type="spellEnd"/>
      <w:r w:rsidRPr="00650CA9">
        <w:rPr>
          <w:rFonts w:ascii="Times New Roman" w:hAnsi="Times New Roman" w:cs="Times New Roman"/>
          <w:sz w:val="28"/>
          <w:szCs w:val="28"/>
        </w:rPr>
        <w:t>»;</w:t>
      </w:r>
    </w:p>
    <w:p w:rsidR="005C51D6" w:rsidRPr="00650CA9" w:rsidRDefault="005C51D6" w:rsidP="005C5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ОПОП ежегодно пересматривается и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</w:t>
      </w:r>
    </w:p>
    <w:p w:rsidR="005C51D6" w:rsidRPr="00650CA9" w:rsidRDefault="005C51D6" w:rsidP="005C5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 xml:space="preserve">Основными пользователями ОПОП являются: </w:t>
      </w:r>
    </w:p>
    <w:p w:rsidR="005C51D6" w:rsidRPr="00650CA9" w:rsidRDefault="005C51D6" w:rsidP="005C51D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CA9">
        <w:rPr>
          <w:rFonts w:ascii="Times New Roman" w:hAnsi="Times New Roman" w:cs="Times New Roman"/>
          <w:sz w:val="28"/>
          <w:szCs w:val="28"/>
        </w:rPr>
        <w:t>преподаватели, сотрудники КОГПОБУ «Индустриально-педагогический колледж г. Советска»</w:t>
      </w:r>
    </w:p>
    <w:p w:rsidR="005B32C9" w:rsidRPr="005C51D6" w:rsidRDefault="005C51D6" w:rsidP="005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CA9">
        <w:rPr>
          <w:rFonts w:ascii="Times New Roman" w:hAnsi="Times New Roman" w:cs="Times New Roman"/>
          <w:sz w:val="28"/>
          <w:szCs w:val="28"/>
        </w:rPr>
        <w:t xml:space="preserve">студенты, обучающиеся по специальности </w:t>
      </w:r>
      <w:r w:rsidR="005B32C9" w:rsidRPr="005C51D6">
        <w:rPr>
          <w:rFonts w:ascii="Times New Roman" w:eastAsia="Times New Roman" w:hAnsi="Times New Roman" w:cs="Times New Roman"/>
          <w:sz w:val="28"/>
          <w:szCs w:val="28"/>
          <w:lang w:eastAsia="ru-RU"/>
        </w:rPr>
        <w:t>49.02.01 «Физическая культура»</w:t>
      </w:r>
    </w:p>
    <w:p w:rsidR="005C51D6" w:rsidRPr="00650CA9" w:rsidRDefault="005C51D6" w:rsidP="005C51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CA9">
        <w:rPr>
          <w:rFonts w:ascii="Times New Roman" w:hAnsi="Times New Roman" w:cs="Times New Roman"/>
          <w:sz w:val="28"/>
          <w:szCs w:val="28"/>
        </w:rPr>
        <w:t>администрация и коллегиальные органы управления колледжем;</w:t>
      </w:r>
    </w:p>
    <w:p w:rsidR="005C51D6" w:rsidRPr="00650CA9" w:rsidRDefault="005C51D6" w:rsidP="005C51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CA9">
        <w:rPr>
          <w:rFonts w:ascii="Times New Roman" w:hAnsi="Times New Roman" w:cs="Times New Roman"/>
          <w:sz w:val="28"/>
          <w:szCs w:val="28"/>
        </w:rPr>
        <w:t xml:space="preserve">абитуриенты и их родители; </w:t>
      </w:r>
    </w:p>
    <w:p w:rsidR="005C51D6" w:rsidRPr="00650CA9" w:rsidRDefault="005C51D6" w:rsidP="005C51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CA9">
        <w:rPr>
          <w:rFonts w:ascii="Times New Roman" w:hAnsi="Times New Roman" w:cs="Times New Roman"/>
          <w:sz w:val="28"/>
          <w:szCs w:val="28"/>
        </w:rPr>
        <w:t xml:space="preserve">работодатели. </w:t>
      </w:r>
    </w:p>
    <w:p w:rsidR="005C51D6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D6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D6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D6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D6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D6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D6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2C9" w:rsidRDefault="005B32C9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D6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D6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0CA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 Нормативный срок освоения программы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</w:t>
      </w:r>
      <w:r w:rsidRPr="00650CA9">
        <w:rPr>
          <w:rFonts w:ascii="Times New Roman" w:hAnsi="Times New Roman" w:cs="Times New Roman"/>
          <w:iCs/>
          <w:sz w:val="28"/>
          <w:szCs w:val="28"/>
        </w:rPr>
        <w:t xml:space="preserve">углубленной </w:t>
      </w:r>
      <w:r w:rsidRPr="00650CA9">
        <w:rPr>
          <w:rFonts w:ascii="Times New Roman" w:hAnsi="Times New Roman" w:cs="Times New Roman"/>
          <w:sz w:val="28"/>
          <w:szCs w:val="28"/>
        </w:rPr>
        <w:t>подготовки по специальности 4</w:t>
      </w:r>
      <w:r w:rsidR="00C40EB6">
        <w:rPr>
          <w:rFonts w:ascii="Times New Roman" w:hAnsi="Times New Roman" w:cs="Times New Roman"/>
          <w:sz w:val="28"/>
          <w:szCs w:val="28"/>
        </w:rPr>
        <w:t>9.02.01  «Физическая культура</w:t>
      </w:r>
      <w:r w:rsidRPr="00650CA9">
        <w:rPr>
          <w:rFonts w:ascii="Times New Roman" w:hAnsi="Times New Roman" w:cs="Times New Roman"/>
          <w:sz w:val="28"/>
          <w:szCs w:val="28"/>
        </w:rPr>
        <w:t xml:space="preserve"> » при очной форме получения образования:  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– на базе основного общего образования – 3 года 10 месяцев:</w:t>
      </w:r>
    </w:p>
    <w:p w:rsidR="005C51D6" w:rsidRPr="00650CA9" w:rsidRDefault="005C51D6" w:rsidP="005C51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7D13">
        <w:rPr>
          <w:rFonts w:ascii="Times New Roman" w:eastAsia="Times New Roman" w:hAnsi="Times New Roman" w:cs="Times New Roman"/>
          <w:b/>
          <w:bCs/>
          <w:sz w:val="28"/>
          <w:szCs w:val="28"/>
        </w:rPr>
        <w:t>199</w:t>
      </w: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</w:rPr>
        <w:t>недель,</w:t>
      </w:r>
      <w:r w:rsidRPr="00650CA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 числе:</w:t>
      </w:r>
    </w:p>
    <w:p w:rsidR="005C51D6" w:rsidRPr="00650CA9" w:rsidRDefault="005C51D6" w:rsidP="005C51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7"/>
        <w:gridCol w:w="1714"/>
      </w:tblGrid>
      <w:tr w:rsidR="00FA5CCF" w:rsidRPr="00FA5CCF" w:rsidTr="00C21DA3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D6" w:rsidRPr="00FA5CCF" w:rsidRDefault="005C51D6" w:rsidP="00C21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A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Обучение по</w:t>
            </w:r>
            <w:proofErr w:type="gramEnd"/>
            <w:r w:rsidRPr="00FA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учебным циклам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D6" w:rsidRPr="00FA5CCF" w:rsidRDefault="00FA5CCF" w:rsidP="00C21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134</w:t>
            </w:r>
          </w:p>
        </w:tc>
      </w:tr>
      <w:tr w:rsidR="00FA5CCF" w:rsidRPr="00FA5CCF" w:rsidTr="00C21DA3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D6" w:rsidRPr="00FA5CCF" w:rsidRDefault="005C51D6" w:rsidP="00C21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  <w:p w:rsidR="005C51D6" w:rsidRPr="00FA5CCF" w:rsidRDefault="005C51D6" w:rsidP="00C21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D6" w:rsidRPr="00FA5CCF" w:rsidRDefault="00FA5CCF" w:rsidP="00C21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5C51D6" w:rsidRPr="00FA5CCF" w:rsidRDefault="00FA5CCF" w:rsidP="00C21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FA5CCF" w:rsidRPr="00FA5CCF" w:rsidTr="00C21DA3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D6" w:rsidRPr="00FA5CCF" w:rsidRDefault="005C51D6" w:rsidP="00C21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D6" w:rsidRPr="00FA5CCF" w:rsidRDefault="005C51D6" w:rsidP="00C21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A5CCF" w:rsidRPr="00FA5CCF" w:rsidTr="00C21DA3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D6" w:rsidRPr="00FA5CCF" w:rsidRDefault="005C51D6" w:rsidP="00C21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D6" w:rsidRPr="00FA5CCF" w:rsidRDefault="005C51D6" w:rsidP="00C21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FA5CCF" w:rsidRPr="00FA5CCF" w:rsidTr="00C21DA3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D6" w:rsidRPr="00FA5CCF" w:rsidRDefault="005C51D6" w:rsidP="00C21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D6" w:rsidRPr="00FA5CCF" w:rsidRDefault="005C51D6" w:rsidP="00C21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FA5CCF" w:rsidRPr="00FA5CCF" w:rsidTr="00C21DA3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D6" w:rsidRPr="00FA5CCF" w:rsidRDefault="005C51D6" w:rsidP="00C21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Каникулярное время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D6" w:rsidRPr="00FA5CCF" w:rsidRDefault="00FA5CCF" w:rsidP="00C21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5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5C51D6" w:rsidRPr="00FA5CCF" w:rsidTr="00C21DA3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D6" w:rsidRPr="00FA5CCF" w:rsidRDefault="005C51D6" w:rsidP="00C21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5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D6" w:rsidRPr="00FA5CCF" w:rsidRDefault="005C51D6" w:rsidP="00C21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5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199</w:t>
            </w:r>
          </w:p>
        </w:tc>
      </w:tr>
    </w:tbl>
    <w:p w:rsidR="005C51D6" w:rsidRPr="00FA5CCF" w:rsidRDefault="005C51D6" w:rsidP="005C51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51D6" w:rsidRPr="00FA5CCF" w:rsidRDefault="005C51D6" w:rsidP="005C51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CCF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Итого на </w:t>
      </w:r>
      <w:r w:rsidRPr="00FA5CCF">
        <w:rPr>
          <w:rFonts w:ascii="Times New Roman" w:eastAsia="Times New Roman" w:hAnsi="Times New Roman" w:cs="Times New Roman"/>
          <w:sz w:val="28"/>
          <w:szCs w:val="28"/>
        </w:rPr>
        <w:t xml:space="preserve">освоение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образования, составляет 199 недель, и </w:t>
      </w:r>
      <w:r w:rsidRPr="00FA5CCF">
        <w:rPr>
          <w:rFonts w:ascii="Times New Roman" w:eastAsia="Times New Roman" w:hAnsi="Times New Roman" w:cs="Times New Roman"/>
          <w:bCs/>
          <w:sz w:val="28"/>
          <w:szCs w:val="28"/>
        </w:rPr>
        <w:t>предусмотрено следующее количество часов:</w:t>
      </w:r>
    </w:p>
    <w:p w:rsidR="005C51D6" w:rsidRPr="00FA5CCF" w:rsidRDefault="005C51D6" w:rsidP="005C51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CCF">
        <w:rPr>
          <w:rFonts w:ascii="Times New Roman" w:eastAsia="Times New Roman" w:hAnsi="Times New Roman" w:cs="Times New Roman"/>
          <w:bCs/>
          <w:sz w:val="28"/>
          <w:szCs w:val="28"/>
        </w:rPr>
        <w:t>макс</w:t>
      </w:r>
      <w:r w:rsidR="00FA5CCF" w:rsidRPr="00FA5CCF">
        <w:rPr>
          <w:rFonts w:ascii="Times New Roman" w:eastAsia="Times New Roman" w:hAnsi="Times New Roman" w:cs="Times New Roman"/>
          <w:bCs/>
          <w:sz w:val="28"/>
          <w:szCs w:val="28"/>
        </w:rPr>
        <w:t>имальное количество часов – 7071</w:t>
      </w:r>
      <w:r w:rsidRPr="00FA5CCF">
        <w:rPr>
          <w:rFonts w:ascii="Times New Roman" w:eastAsia="Times New Roman" w:hAnsi="Times New Roman" w:cs="Times New Roman"/>
          <w:bCs/>
          <w:sz w:val="28"/>
          <w:szCs w:val="28"/>
        </w:rPr>
        <w:t>,  из них:</w:t>
      </w:r>
    </w:p>
    <w:p w:rsidR="005C51D6" w:rsidRPr="00FA5CCF" w:rsidRDefault="005C51D6" w:rsidP="005C51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C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FA5CCF" w:rsidRPr="00FA5C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аудиторных занятий – 4716</w:t>
      </w:r>
      <w:r w:rsidRPr="00FA5CC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C51D6" w:rsidRPr="00FA5CCF" w:rsidRDefault="005C51D6" w:rsidP="005C51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C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FA5CCF" w:rsidRPr="00FA5C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самостоятельной работы – 2355</w:t>
      </w:r>
      <w:r w:rsidRPr="00FA5CC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C51D6" w:rsidRPr="00FA5CCF" w:rsidRDefault="005C51D6" w:rsidP="005C51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CCF">
        <w:rPr>
          <w:rFonts w:ascii="Times New Roman" w:eastAsia="Times New Roman" w:hAnsi="Times New Roman" w:cs="Times New Roman"/>
          <w:bCs/>
          <w:sz w:val="28"/>
          <w:szCs w:val="28"/>
        </w:rPr>
        <w:t>часов учебной практики – 108;</w:t>
      </w:r>
    </w:p>
    <w:p w:rsidR="005C51D6" w:rsidRPr="00FA5CCF" w:rsidRDefault="005C51D6" w:rsidP="005C51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CCF">
        <w:rPr>
          <w:rFonts w:ascii="Times New Roman" w:eastAsia="Times New Roman" w:hAnsi="Times New Roman" w:cs="Times New Roman"/>
          <w:bCs/>
          <w:sz w:val="28"/>
          <w:szCs w:val="28"/>
        </w:rPr>
        <w:t>часов производственной практики (по профилю специальности) – 396;</w:t>
      </w:r>
    </w:p>
    <w:p w:rsidR="005C51D6" w:rsidRPr="00FA5CCF" w:rsidRDefault="005C51D6" w:rsidP="005C51D6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CCF">
        <w:rPr>
          <w:rFonts w:ascii="Times New Roman" w:eastAsia="Times New Roman" w:hAnsi="Times New Roman" w:cs="Times New Roman"/>
          <w:bCs/>
          <w:sz w:val="28"/>
          <w:szCs w:val="28"/>
        </w:rPr>
        <w:t>часов производственной практики (преддипломной) -  144.</w:t>
      </w:r>
    </w:p>
    <w:p w:rsidR="005C51D6" w:rsidRPr="00650CA9" w:rsidRDefault="005C51D6" w:rsidP="005C51D6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C51D6" w:rsidRPr="00650CA9" w:rsidRDefault="005C51D6" w:rsidP="005C51D6">
      <w:pPr>
        <w:widowControl w:val="0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ПРОФЕССИОНАЛЬНОЙ ДЕЯТЕЛЬНОСТИ ВЫПУСКНИКОВ И ТРЕБОВАНИЯ  К РЕЗУЛЬТАТАМ  ОСВОЕНИЯ ОСНОВНОЙ ПРОФЕССИОНАЛЬНОЙ ОБРАЗОВАТЕЛЬНОЙ ПРОГРАММЫ</w:t>
      </w:r>
    </w:p>
    <w:p w:rsidR="005C51D6" w:rsidRPr="00650CA9" w:rsidRDefault="005C51D6" w:rsidP="005C51D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</w:pPr>
    </w:p>
    <w:p w:rsidR="005C51D6" w:rsidRPr="00650CA9" w:rsidRDefault="005C51D6" w:rsidP="005C51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2.1. Область</w:t>
      </w:r>
      <w:r w:rsidRPr="00650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650C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профессиональной деятельности</w:t>
      </w:r>
      <w:r w:rsidRPr="00650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выпускников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40EB6" w:rsidRPr="00C40EB6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физическое воспитание детей, подростков и молодежи в процессе реализации основных общеобразовательных программ и организации физкультурно-спортивной деятельности в общеобразовательных организациях, организациях дополнительного профессионального образования, отдыха и оздоровления детей.</w:t>
      </w:r>
    </w:p>
    <w:p w:rsidR="005C51D6" w:rsidRPr="00650CA9" w:rsidRDefault="005C51D6" w:rsidP="005C5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Объектами профессиональной деятельности</w:t>
      </w: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выпускников являются:</w:t>
      </w:r>
    </w:p>
    <w:p w:rsidR="00C40EB6" w:rsidRPr="00C40EB6" w:rsidRDefault="00C40EB6" w:rsidP="00C40E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задачи, содержание, методы, средства, формы организации и процесс физического воспитания детей, подростков и молодежи;</w:t>
      </w:r>
    </w:p>
    <w:p w:rsidR="00C40EB6" w:rsidRPr="00C40EB6" w:rsidRDefault="00C40EB6" w:rsidP="00C40E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4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задачи, содержание, методы, средства, формы организации и процесс </w:t>
      </w:r>
      <w:r w:rsidRPr="00C4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взаимодействия с коллегами и социальными партнерами (организациями образования, культуры, родителями (лицами, их заменяющими) по вопросам физического воспитания детей, подростков и молодежи;</w:t>
      </w:r>
      <w:proofErr w:type="gramEnd"/>
    </w:p>
    <w:p w:rsidR="005C51D6" w:rsidRPr="00650CA9" w:rsidRDefault="00C40EB6" w:rsidP="00C40E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</w:pPr>
      <w:r w:rsidRPr="00C4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документационное обеспечение процесса физического воспитания детей, подростков и молодежи в общеобразовательных организациях, организациях дополнительного профессионального образования, отдыха и оздоровления детей.</w:t>
      </w:r>
    </w:p>
    <w:p w:rsidR="005C51D6" w:rsidRPr="00650CA9" w:rsidRDefault="005C51D6" w:rsidP="005C51D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</w:t>
      </w:r>
      <w:r w:rsidRPr="00650CA9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.</w:t>
      </w: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Виды профессиональной деятельности и компетенции</w:t>
      </w:r>
    </w:p>
    <w:p w:rsidR="005C51D6" w:rsidRPr="00650CA9" w:rsidRDefault="005C51D6" w:rsidP="005C51D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2.2.1. Вид профессиональной деятельности выпускника:</w:t>
      </w:r>
    </w:p>
    <w:p w:rsidR="00C40EB6" w:rsidRDefault="00C40EB6" w:rsidP="005C5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0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физической культуры по основным общеобразовательным программам.</w:t>
      </w:r>
    </w:p>
    <w:p w:rsidR="005C51D6" w:rsidRPr="00650CA9" w:rsidRDefault="005C51D6" w:rsidP="005C5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выпускника:</w:t>
      </w:r>
    </w:p>
    <w:p w:rsidR="00C40EB6" w:rsidRPr="00C40EB6" w:rsidRDefault="00C40EB6" w:rsidP="00C40E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0E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ПК 1.1. Определять цели и задачи, планировать учебные занятия.</w:t>
      </w:r>
    </w:p>
    <w:p w:rsidR="00C40EB6" w:rsidRPr="00C40EB6" w:rsidRDefault="00C40EB6" w:rsidP="00C40E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0E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ПК 1.2. Проводить учебные занятия по физической культуре.</w:t>
      </w:r>
    </w:p>
    <w:p w:rsidR="00C40EB6" w:rsidRPr="00C40EB6" w:rsidRDefault="00C40EB6" w:rsidP="00C40E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0E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ПК 1.3. Осуществлять педагогический контроль, оценивать процесс и результаты учения.</w:t>
      </w:r>
    </w:p>
    <w:p w:rsidR="00C40EB6" w:rsidRPr="00C40EB6" w:rsidRDefault="00C40EB6" w:rsidP="00C40E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0E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ПК 1.4. Анализировать учебные занятия.</w:t>
      </w:r>
    </w:p>
    <w:p w:rsidR="00C40EB6" w:rsidRDefault="00C40EB6" w:rsidP="00C40E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0E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ПК 1.5. Вести документацию, обеспечивающую процесс обучения физической культуре.</w:t>
      </w:r>
    </w:p>
    <w:p w:rsidR="005C51D6" w:rsidRPr="00650CA9" w:rsidRDefault="005C51D6" w:rsidP="00C40E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2.2.2. Вид профессиональной деятельности выпускника:</w:t>
      </w:r>
    </w:p>
    <w:p w:rsidR="005C51D6" w:rsidRPr="00650CA9" w:rsidRDefault="005C51D6" w:rsidP="005C5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0EB6" w:rsidRPr="00C40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внеурочной работы и занятий по дополнительным образовательным программам в области физической культуры.</w:t>
      </w:r>
    </w:p>
    <w:p w:rsidR="005C51D6" w:rsidRPr="00650CA9" w:rsidRDefault="005C51D6" w:rsidP="005C5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выпускника:</w:t>
      </w:r>
    </w:p>
    <w:p w:rsidR="00A676E9" w:rsidRPr="00A676E9" w:rsidRDefault="00A676E9" w:rsidP="00A676E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2.1. Определять цели и задачи, планировать внеурочные мероприятия и занятия.</w:t>
      </w:r>
    </w:p>
    <w:p w:rsidR="00A676E9" w:rsidRPr="00A676E9" w:rsidRDefault="00A676E9" w:rsidP="00A676E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2.2. Проводить внеурочные мероприятия и занятия.</w:t>
      </w:r>
    </w:p>
    <w:p w:rsidR="00A676E9" w:rsidRPr="00A676E9" w:rsidRDefault="00A676E9" w:rsidP="00A676E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A676E9" w:rsidRPr="00A676E9" w:rsidRDefault="00A676E9" w:rsidP="00A676E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76E9" w:rsidRPr="00A676E9" w:rsidRDefault="00A676E9" w:rsidP="00A676E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2.5. Анализировать внеурочные мероприятия и занятия.</w:t>
      </w:r>
    </w:p>
    <w:p w:rsidR="00A676E9" w:rsidRDefault="00A676E9" w:rsidP="00A676E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2.6. Вести документацию, обеспечивающую организацию физкультурно-спортивной деятельности</w:t>
      </w:r>
    </w:p>
    <w:p w:rsidR="005C51D6" w:rsidRPr="00650CA9" w:rsidRDefault="005C51D6" w:rsidP="00A676E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2.2.3. Вид профессиональной деятельности выпускника:</w:t>
      </w:r>
    </w:p>
    <w:p w:rsidR="00C40EB6" w:rsidRDefault="005C51D6" w:rsidP="005C5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0EB6" w:rsidRPr="00C40E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процесса физического воспитания.</w:t>
      </w:r>
    </w:p>
    <w:p w:rsidR="005C51D6" w:rsidRPr="00650CA9" w:rsidRDefault="005C51D6" w:rsidP="005C5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выпускника:</w:t>
      </w:r>
    </w:p>
    <w:p w:rsidR="00A676E9" w:rsidRPr="00A676E9" w:rsidRDefault="00A676E9" w:rsidP="00A676E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A676E9" w:rsidRPr="00A676E9" w:rsidRDefault="00A676E9" w:rsidP="00A676E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3.2. Систематизировать и оценивать педагогический опыт и образовательные технологии в области физической культуры на основе </w:t>
      </w:r>
      <w:r w:rsidRPr="00A67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изучения профессиональной литературы, самоанализа и анализа деятельности других педагогов.</w:t>
      </w:r>
    </w:p>
    <w:p w:rsidR="00A676E9" w:rsidRPr="00A676E9" w:rsidRDefault="00A676E9" w:rsidP="00A676E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Оформлять педагогические разработки в виде отчетов, рефератов, выступлений.</w:t>
      </w:r>
    </w:p>
    <w:p w:rsidR="00A676E9" w:rsidRDefault="00A676E9" w:rsidP="00A676E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Участвовать в исследовательской и проектной деятельности в области физического воспитания.</w:t>
      </w:r>
    </w:p>
    <w:p w:rsidR="005C51D6" w:rsidRPr="00650CA9" w:rsidRDefault="005C51D6" w:rsidP="005C51D6">
      <w:pPr>
        <w:widowControl w:val="0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2.2.5. Общие компетенции выпускника:</w:t>
      </w:r>
    </w:p>
    <w:p w:rsidR="00A676E9" w:rsidRPr="00A676E9" w:rsidRDefault="00A676E9" w:rsidP="00A676E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676E9" w:rsidRPr="00A676E9" w:rsidRDefault="00A676E9" w:rsidP="00A676E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676E9" w:rsidRPr="00A676E9" w:rsidRDefault="00A676E9" w:rsidP="00A676E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Оценивать риски и принимать решения в нестандартных ситуациях.</w:t>
      </w:r>
    </w:p>
    <w:p w:rsidR="00A676E9" w:rsidRPr="00A676E9" w:rsidRDefault="00A676E9" w:rsidP="00A676E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676E9" w:rsidRPr="00A676E9" w:rsidRDefault="00A676E9" w:rsidP="00A676E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676E9" w:rsidRPr="00A676E9" w:rsidRDefault="00A676E9" w:rsidP="00A676E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A676E9" w:rsidRPr="00A676E9" w:rsidRDefault="00A676E9" w:rsidP="00A676E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A676E9" w:rsidRPr="00A676E9" w:rsidRDefault="00A676E9" w:rsidP="00A676E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76E9" w:rsidRPr="00A676E9" w:rsidRDefault="00A676E9" w:rsidP="00A676E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A676E9" w:rsidRPr="00A676E9" w:rsidRDefault="00A676E9" w:rsidP="00A676E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10. Осуществлять профилактику травматизма, обеспечивать охрану жизни и здоровья детей.</w:t>
      </w:r>
    </w:p>
    <w:p w:rsidR="00A676E9" w:rsidRPr="00A676E9" w:rsidRDefault="00A676E9" w:rsidP="00A676E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11. Строить профессиональную деятельность с соблюдением регулирующих ее правовых норм.</w:t>
      </w:r>
    </w:p>
    <w:p w:rsidR="005C51D6" w:rsidRPr="00650CA9" w:rsidRDefault="00A676E9" w:rsidP="00A676E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A67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12. Владеть базовыми и новыми видами физкультурно-спортивной деятельности.</w:t>
      </w:r>
    </w:p>
    <w:p w:rsidR="005C51D6" w:rsidRDefault="005C51D6" w:rsidP="005C51D6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51D6" w:rsidRDefault="005C51D6" w:rsidP="005C51D6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51D6" w:rsidRDefault="005C51D6" w:rsidP="005C51D6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51D6" w:rsidRDefault="005C51D6" w:rsidP="005C51D6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51D6" w:rsidRDefault="005C51D6" w:rsidP="005C51D6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76E9" w:rsidRDefault="00A676E9" w:rsidP="005C51D6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76E9" w:rsidRDefault="00A676E9" w:rsidP="005C51D6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76E9" w:rsidRDefault="00A676E9" w:rsidP="005C51D6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76E9" w:rsidRDefault="00A676E9" w:rsidP="005C51D6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76E9" w:rsidRPr="00650CA9" w:rsidRDefault="00A676E9" w:rsidP="005C51D6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51D6" w:rsidRPr="00650CA9" w:rsidRDefault="005C51D6" w:rsidP="005C51D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1D6" w:rsidRPr="00650CA9" w:rsidRDefault="005C51D6" w:rsidP="005C51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ДОКУМЕНТЫ, ОПРЕДЕЛЯЮЩИЕ СОДЕРЖАНИЕ И ОРГАНИЗАЦИЮ ОБРАЗОВАТЕЛЬНОГО ПРОЦЕССА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государственный образовательный стандарт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</w:t>
      </w:r>
      <w:r w:rsidR="00A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по специальности 49.02.01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5C51D6" w:rsidRPr="0060344D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49.02.01 Физическая культура</w:t>
      </w:r>
      <w:r w:rsidRPr="0060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2).</w:t>
      </w:r>
    </w:p>
    <w:p w:rsidR="005C51D6" w:rsidRPr="0060344D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(Приложение 3).</w:t>
      </w:r>
    </w:p>
    <w:p w:rsidR="005C51D6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Рабочие программы учебных дисци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плин и профессиональных модулей (Приложение 4):</w:t>
      </w:r>
    </w:p>
    <w:p w:rsidR="00A676E9" w:rsidRDefault="00A676E9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Общеобразовательный цикл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ОДб.01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Русский язык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ОДб.02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Литература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ОДб.03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Иностранный язык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ОДб.04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История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ОДб.05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Обществознание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ОДб.06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Математика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ОДб.07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Информатика и информационно-коммуникационные технологии (ИКТ)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ОДб.13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Физическая культура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ОДб.14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Основы безопасности жизнедеятельности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ОДп.17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Физика 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ОДп.18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Химия 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ОДп.19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Биология 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гуманитарный и социально-экономический цикл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ОГСЭ.01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Основы философии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ОГСЭ.02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Психология общения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ОГСЭ.03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История 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ОГСЭ.04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Иностранный язык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ОГСЭ.05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Введение в специальность: общие компетенции профессионала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ОГСЭ.06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Русский язык и культура речи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Математический и общий естественнонаучный цикл</w:t>
      </w:r>
    </w:p>
    <w:p w:rsidR="00A676E9" w:rsidRPr="00A676E9" w:rsidRDefault="00E52F66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ЕН.01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Математика</w:t>
      </w:r>
    </w:p>
    <w:p w:rsidR="00A676E9" w:rsidRPr="00A676E9" w:rsidRDefault="00E52F66" w:rsidP="00E52F6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ЕН.02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Информатика и информационно-коммуникационные технологии (ИКТ) в профессиональной деятельности</w:t>
      </w:r>
    </w:p>
    <w:p w:rsidR="00A676E9" w:rsidRPr="00A676E9" w:rsidRDefault="00E52F66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ЕН.03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Основы математической обработки информации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Профессиональный цикл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Общепрофессиональные дисциплины</w:t>
      </w:r>
    </w:p>
    <w:p w:rsidR="00A676E9" w:rsidRPr="00A676E9" w:rsidRDefault="00E52F66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ОП.01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Педагогика </w:t>
      </w:r>
    </w:p>
    <w:p w:rsidR="00A676E9" w:rsidRPr="00A676E9" w:rsidRDefault="00E52F66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ОП.02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Психология </w:t>
      </w:r>
    </w:p>
    <w:p w:rsidR="00A676E9" w:rsidRPr="00A676E9" w:rsidRDefault="00E52F66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ОП.03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Анатомия </w:t>
      </w:r>
    </w:p>
    <w:p w:rsidR="00A676E9" w:rsidRPr="00A676E9" w:rsidRDefault="00E52F66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ОП.04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Физиология с основами биохимии</w:t>
      </w:r>
    </w:p>
    <w:p w:rsidR="00A676E9" w:rsidRPr="00A676E9" w:rsidRDefault="00E52F66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ОП.05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Гигиенические основы физического воспитания</w:t>
      </w:r>
    </w:p>
    <w:p w:rsidR="00A676E9" w:rsidRPr="00A676E9" w:rsidRDefault="00E52F66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-Программа 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ОП.06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Основы врачебного контроля, лечебной физической культуры и массажа</w:t>
      </w:r>
    </w:p>
    <w:p w:rsidR="00A676E9" w:rsidRPr="00A676E9" w:rsidRDefault="00E52F66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ОП.07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Основы биомеханики</w:t>
      </w:r>
    </w:p>
    <w:p w:rsidR="00A676E9" w:rsidRPr="00A676E9" w:rsidRDefault="00E52F66" w:rsidP="00E52F6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ОП.08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Базовые и новые виды физкультурно-спортивной деятельности с методикой  преподавания</w:t>
      </w:r>
    </w:p>
    <w:p w:rsidR="00A676E9" w:rsidRPr="00A676E9" w:rsidRDefault="00E52F66" w:rsidP="00E52F6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ОП.09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Правовое обеспечение профессиональной деятельности</w:t>
      </w:r>
    </w:p>
    <w:p w:rsidR="00A676E9" w:rsidRPr="00A676E9" w:rsidRDefault="00E52F66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ОП.10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Теория и история физической культуры</w:t>
      </w:r>
    </w:p>
    <w:p w:rsidR="00A676E9" w:rsidRPr="00A676E9" w:rsidRDefault="00E52F66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ОП.11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Безопасность жизнедеятельности</w:t>
      </w:r>
    </w:p>
    <w:p w:rsidR="00A676E9" w:rsidRPr="00A676E9" w:rsidRDefault="00E52F66" w:rsidP="00E52F6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ОП.12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Основы предпринимательства в образовательной деятельности</w:t>
      </w:r>
    </w:p>
    <w:p w:rsidR="00A676E9" w:rsidRPr="00A676E9" w:rsidRDefault="00A676E9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модули</w:t>
      </w:r>
    </w:p>
    <w:p w:rsidR="00A676E9" w:rsidRPr="00A676E9" w:rsidRDefault="00E52F66" w:rsidP="00E52F6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ПМ.01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Преподавание физической культуры по основным общеобразовательным программам</w:t>
      </w:r>
    </w:p>
    <w:p w:rsidR="00A676E9" w:rsidRPr="00A676E9" w:rsidRDefault="00E52F66" w:rsidP="003F430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УП.01</w:t>
      </w:r>
      <w:r w:rsidR="003F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3F4306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ПП.01</w:t>
      </w:r>
      <w:r w:rsidR="003F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Учебная и п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роизводственная практика (по профилю специальности)</w:t>
      </w:r>
    </w:p>
    <w:p w:rsidR="00A676E9" w:rsidRPr="00A676E9" w:rsidRDefault="00E52F66" w:rsidP="00E52F6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ПМ.02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537D13" w:rsidRDefault="00E52F66" w:rsidP="003F430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УП.02</w:t>
      </w:r>
      <w:r w:rsidR="00537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</w:t>
      </w:r>
      <w:r w:rsidR="003F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ПП.02</w:t>
      </w:r>
      <w:r w:rsidR="00537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</w:t>
      </w:r>
      <w:r w:rsidR="003F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Учебная и п</w:t>
      </w:r>
      <w:r w:rsidR="003F4306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роизводственная практика (по профилю специальности</w:t>
      </w:r>
      <w:r w:rsidR="003F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676E9" w:rsidRPr="00A676E9" w:rsidRDefault="003F4306" w:rsidP="00537D13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7D13"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</w:t>
      </w:r>
      <w:r w:rsidR="00537D13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7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УП.02.02 и ПП.02.02</w:t>
      </w:r>
      <w:r w:rsidR="00537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Учебная и п</w:t>
      </w:r>
      <w:r w:rsidR="00537D13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роизводственная практика (по профилю специальности</w:t>
      </w:r>
      <w:r w:rsidR="00537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676E9" w:rsidRPr="00A676E9" w:rsidRDefault="00E52F66" w:rsidP="00A6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ПМ.03</w:t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Методическое обеспечение процесса физического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676E9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</w:t>
      </w:r>
    </w:p>
    <w:p w:rsidR="00E52F66" w:rsidRPr="00E52F66" w:rsidRDefault="00E52F66" w:rsidP="003F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</w:t>
      </w:r>
      <w:r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УП.03 </w:t>
      </w:r>
      <w:r w:rsidR="003F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ПП.03</w:t>
      </w:r>
      <w:r w:rsidR="003F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Учебная и п</w:t>
      </w:r>
      <w:r w:rsidR="003F4306" w:rsidRPr="00A6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роизводственная практика (по профилю специальности)</w:t>
      </w:r>
    </w:p>
    <w:p w:rsidR="00E52F66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="00E52F66" w:rsidRPr="00E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ПДП.00</w:t>
      </w:r>
      <w:r w:rsidR="00E52F66" w:rsidRPr="00E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Преддипломная практика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</w:t>
      </w:r>
      <w:proofErr w:type="gramEnd"/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ОБЕСПЕЧЕНИЕРЕАЛИЗАЦИИ ОСНОВНОЙ ПРОФЕССИОНАЛЬНОЙ ОБРАЗОВАТЕЛЬНОЙ ПРОГРАММЫ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ОПОП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 ППССЗ по специаль</w:t>
      </w:r>
      <w:r w:rsid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49.02.01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</w:t>
      </w: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обеспечивается:</w:t>
      </w:r>
    </w:p>
    <w:p w:rsidR="005C51D6" w:rsidRPr="006D2177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выполнением </w:t>
      </w:r>
      <w:proofErr w:type="gramStart"/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лабораторных работ и практических занятий, </w:t>
      </w:r>
      <w:r w:rsidRPr="006D2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включая практические задания с использованием персональных компьютеров;</w:t>
      </w:r>
    </w:p>
    <w:p w:rsidR="005C51D6" w:rsidRPr="006D2177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освоением обучающимися профессиональных модулей в условиях созданной соответствующей  образовательной среды в образовательном учреждении;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образовательное учреждение </w:t>
      </w: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обеспечено необходимым комплектом лицензионного программного  обеспечения.</w:t>
      </w:r>
    </w:p>
    <w:p w:rsidR="003F4306" w:rsidRDefault="003F430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306" w:rsidRDefault="003F430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306" w:rsidRDefault="003F430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Pr="00894448" w:rsidRDefault="005C51D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кабинетов, лабораторий.</w:t>
      </w:r>
    </w:p>
    <w:p w:rsidR="005C51D6" w:rsidRPr="00894448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Кабинеты:</w:t>
      </w:r>
    </w:p>
    <w:p w:rsidR="00E52F66" w:rsidRPr="00E52F6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гуманитарных и социально-экономических дисциплин;</w:t>
      </w:r>
    </w:p>
    <w:p w:rsidR="00E52F66" w:rsidRPr="00E52F6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педагогики и психологии;</w:t>
      </w:r>
    </w:p>
    <w:p w:rsidR="00E52F66" w:rsidRPr="00E52F6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анатомии, физиологии и гигиены человека;</w:t>
      </w:r>
    </w:p>
    <w:p w:rsidR="00E52F66" w:rsidRPr="00E52F6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иностранного языка;</w:t>
      </w:r>
    </w:p>
    <w:p w:rsidR="00E52F66" w:rsidRPr="00E52F6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жизнедеятельности;</w:t>
      </w:r>
    </w:p>
    <w:p w:rsidR="00E52F66" w:rsidRPr="00E52F6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теории и истории физической культуры;</w:t>
      </w:r>
    </w:p>
    <w:p w:rsidR="00E52F66" w:rsidRPr="00E52F6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методики физического воспитания;</w:t>
      </w:r>
    </w:p>
    <w:p w:rsidR="00E52F66" w:rsidRPr="00E52F6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лечебной физической культуры и врачебного контроля;</w:t>
      </w:r>
    </w:p>
    <w:p w:rsidR="00E52F66" w:rsidRPr="00E52F6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массажа.</w:t>
      </w:r>
    </w:p>
    <w:p w:rsidR="00E52F66" w:rsidRPr="00E52F6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Лаборатории:</w:t>
      </w:r>
    </w:p>
    <w:p w:rsidR="00E52F66" w:rsidRPr="00E52F6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информатики и информационно-коммуникационных технологий;</w:t>
      </w:r>
    </w:p>
    <w:p w:rsidR="00E52F66" w:rsidRPr="00E52F6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и функциональной диагностики.</w:t>
      </w:r>
    </w:p>
    <w:p w:rsidR="00E52F66" w:rsidRPr="00E52F6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Спортивный комплекс:</w:t>
      </w:r>
    </w:p>
    <w:p w:rsidR="00E52F66" w:rsidRPr="00E52F6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спортивный зал;</w:t>
      </w:r>
    </w:p>
    <w:p w:rsidR="00E52F66" w:rsidRPr="00E52F6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 ритмики и фитнеса;</w:t>
      </w:r>
    </w:p>
    <w:p w:rsidR="00E52F66" w:rsidRPr="00E52F6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тренажерный зал;</w:t>
      </w:r>
    </w:p>
    <w:p w:rsidR="00E52F66" w:rsidRPr="00E52F6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E52F66" w:rsidRPr="00E52F6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стрелковый тир (в любой модификации, включая электронный) или место для стрельбы.</w:t>
      </w:r>
    </w:p>
    <w:p w:rsidR="00E52F66" w:rsidRPr="00E52F6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Залы:</w:t>
      </w:r>
    </w:p>
    <w:p w:rsidR="00E52F66" w:rsidRPr="00E52F6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библиотека, читальный зал с выходом в сеть Интернет;</w:t>
      </w:r>
    </w:p>
    <w:p w:rsidR="005C51D6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актовый зал.</w:t>
      </w:r>
    </w:p>
    <w:p w:rsidR="00E52F66" w:rsidRPr="003A45E9" w:rsidRDefault="00E52F66" w:rsidP="00E5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ОЦЕНКА РЕЗУЛЬТАТОВ ОСВОЕНИЯ ОСНОВНОЙ ПРОФЕССИОНАЛЬНОЙ ОБРАЗОВАТЕЛЬНОЙ ПРОГРАММЫ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Контроль и оценка достижений обучающихся</w:t>
      </w:r>
    </w:p>
    <w:p w:rsidR="005C51D6" w:rsidRPr="004D557F" w:rsidRDefault="005C51D6" w:rsidP="005C51D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Оценка качества подготовки обучающихся и выпускников осуществляется в двух</w:t>
      </w:r>
      <w:r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основных направлениях:</w:t>
      </w:r>
    </w:p>
    <w:p w:rsidR="005C51D6" w:rsidRPr="004D557F" w:rsidRDefault="005C51D6" w:rsidP="005C51D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>
        <w:rPr>
          <w:rFonts w:eastAsia="Times New Roman" w:cs="mbol"/>
          <w:color w:val="000000"/>
          <w:sz w:val="28"/>
          <w:szCs w:val="28"/>
        </w:rPr>
        <w:t xml:space="preserve">-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оценка уровня освоения дисциплин;</w:t>
      </w:r>
    </w:p>
    <w:p w:rsidR="005C51D6" w:rsidRPr="004D557F" w:rsidRDefault="005C51D6" w:rsidP="005C51D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>
        <w:rPr>
          <w:rFonts w:eastAsia="Times New Roman" w:cs="mbol"/>
          <w:color w:val="000000"/>
          <w:sz w:val="28"/>
          <w:szCs w:val="28"/>
        </w:rPr>
        <w:t xml:space="preserve">-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оценка компетенций обучающихся.</w:t>
      </w:r>
    </w:p>
    <w:p w:rsidR="005C51D6" w:rsidRPr="00E4595C" w:rsidRDefault="005C51D6" w:rsidP="005C51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Для аттестации обучающихся на соответствие их персональных достижений</w:t>
      </w:r>
      <w:r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поэтапным требованиям ППССЗ (текущая и промежуточная аттестация</w:t>
      </w:r>
      <w:r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)</w:t>
      </w:r>
      <w:r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созданы фонды оценочных средств, позволяющие оценить знания, умения и освоенные</w:t>
      </w:r>
      <w:r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компетенции. Фонды оценочных средств для промежуточной аттестации разработаны и</w:t>
      </w:r>
      <w:r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утверждены образовательным учреждением самостоятельно, а для государственной</w:t>
      </w:r>
      <w:r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итоговой аттестации – разработаны и утверждены образовательным учреждением после</w:t>
      </w:r>
      <w:r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6D2177">
        <w:rPr>
          <w:rFonts w:ascii="mes New Roman" w:eastAsia="Times New Roman" w:hAnsi="mes New Roman" w:cs="mes New Roman"/>
          <w:sz w:val="28"/>
          <w:szCs w:val="28"/>
          <w:lang w:val="x-none"/>
        </w:rPr>
        <w:t xml:space="preserve">предварительного положительного заключения работодателей.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Правила участия в</w:t>
      </w:r>
      <w:r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контролирующих мероприятиях и критерии оценивания достижений обучающихся</w:t>
      </w:r>
      <w:r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 xml:space="preserve">определяются </w:t>
      </w:r>
      <w:r w:rsidRPr="00E4595C">
        <w:rPr>
          <w:rFonts w:ascii="Times New Roman" w:hAnsi="Times New Roman" w:cs="Times New Roman"/>
          <w:sz w:val="28"/>
          <w:szCs w:val="28"/>
          <w:lang w:eastAsia="ru-RU"/>
        </w:rPr>
        <w:t xml:space="preserve">о  текущем  контроле успеваемости и </w:t>
      </w:r>
      <w:r w:rsidRPr="00E459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промежуточной аттестации студентов; </w:t>
      </w:r>
      <w:r w:rsidRPr="00E4595C">
        <w:rPr>
          <w:rFonts w:ascii="Times New Roman" w:hAnsi="Times New Roman" w:cs="Times New Roman"/>
          <w:sz w:val="28"/>
          <w:szCs w:val="28"/>
          <w:lang w:val="x-none"/>
        </w:rPr>
        <w:t>о  подготовке и проведении промежуточной аттестации в форме зачета, дифференцированного зачета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1D6" w:rsidRPr="00E4595C" w:rsidRDefault="005C51D6" w:rsidP="005C51D6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  <w:proofErr w:type="gramStart"/>
      <w:r w:rsidRPr="00E4595C">
        <w:rPr>
          <w:rFonts w:ascii="Times New Roman" w:hAnsi="Times New Roman" w:cs="Times New Roman"/>
          <w:sz w:val="28"/>
          <w:szCs w:val="28"/>
          <w:lang w:eastAsia="ru-RU"/>
        </w:rPr>
        <w:t>об экзамене (квалификационном)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E4595C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курсовой работе (проекте); </w:t>
      </w:r>
      <w:r w:rsidRPr="00E4595C">
        <w:rPr>
          <w:rFonts w:ascii="Times New Roman" w:hAnsi="Times New Roman" w:cs="Times New Roman"/>
          <w:sz w:val="28"/>
          <w:szCs w:val="28"/>
          <w:lang w:eastAsia="ru-RU"/>
        </w:rPr>
        <w:t>по подготовке, выполнению, оформлению и защите выпускной квалификационной (дипломной)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C51D6" w:rsidRPr="00650CA9" w:rsidRDefault="005C51D6" w:rsidP="005C51D6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Порядок выполнения и защиты выпускной квалификационной работы</w:t>
      </w:r>
    </w:p>
    <w:p w:rsidR="005C51D6" w:rsidRPr="00650CA9" w:rsidRDefault="005C51D6" w:rsidP="005C5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выполнения и защиты выпускной квалификационной 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определяется Положением</w:t>
      </w: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подготовке, выполнению, оформлению и защите выпускной квалификационной (дипломной) работы.</w:t>
      </w:r>
    </w:p>
    <w:p w:rsidR="005C51D6" w:rsidRPr="00777384" w:rsidRDefault="005C51D6" w:rsidP="005C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Организация итоговой государственной аттестации выпускников</w:t>
      </w:r>
    </w:p>
    <w:p w:rsidR="005C51D6" w:rsidRDefault="005C51D6" w:rsidP="005C51D6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Государственная итоговая аттестация включает подготовку и защиту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выпускной квалификационной работы (дипломная работа, дипломный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проект). Обязательное требование – соответствие тематики выпускной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квалификационной работы содержанию одного или нескольких</w:t>
      </w:r>
    </w:p>
    <w:p w:rsidR="005C51D6" w:rsidRDefault="005C51D6" w:rsidP="005C51D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профессиональных модулей.</w:t>
      </w:r>
    </w:p>
    <w:p w:rsidR="005C51D6" w:rsidRDefault="005C51D6" w:rsidP="005C51D6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eastAsia="Times New Roman" w:cs="mes New Roman"/>
          <w:color w:val="000000"/>
          <w:sz w:val="28"/>
          <w:szCs w:val="24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итоговой государственной аттестации 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П</w:t>
      </w: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оложении об организации и проведении государственной (итоговой)  аттестации в 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ПОБУ</w:t>
      </w: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«Индустриально-педагогический колледж </w:t>
      </w:r>
      <w:proofErr w:type="spellStart"/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оветска</w:t>
      </w:r>
      <w:proofErr w:type="spellEnd"/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C51D6" w:rsidRDefault="005C51D6" w:rsidP="005C51D6"/>
    <w:p w:rsidR="00126C3F" w:rsidRDefault="00126C3F"/>
    <w:sectPr w:rsidR="00126C3F" w:rsidSect="00AA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bo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8C"/>
    <w:rsid w:val="00123F9A"/>
    <w:rsid w:val="00126C3F"/>
    <w:rsid w:val="0028748C"/>
    <w:rsid w:val="003F4306"/>
    <w:rsid w:val="00537D13"/>
    <w:rsid w:val="005B32C9"/>
    <w:rsid w:val="005C51D6"/>
    <w:rsid w:val="008974AB"/>
    <w:rsid w:val="00A676E9"/>
    <w:rsid w:val="00C40EB6"/>
    <w:rsid w:val="00C84DCF"/>
    <w:rsid w:val="00CC5D4E"/>
    <w:rsid w:val="00E52F66"/>
    <w:rsid w:val="00F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1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1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cp:lastPrinted>2018-01-27T08:23:00Z</cp:lastPrinted>
  <dcterms:created xsi:type="dcterms:W3CDTF">2018-01-25T13:00:00Z</dcterms:created>
  <dcterms:modified xsi:type="dcterms:W3CDTF">2018-01-27T10:31:00Z</dcterms:modified>
</cp:coreProperties>
</file>